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F7688" w14:textId="77777777" w:rsidR="00FA6974" w:rsidRDefault="00FA6974">
      <w:pPr>
        <w:rPr>
          <w:sz w:val="24"/>
        </w:rPr>
      </w:pPr>
    </w:p>
    <w:p w14:paraId="76C2F2A7" w14:textId="77777777" w:rsidR="00FA6974" w:rsidRDefault="00FA6974">
      <w:pPr>
        <w:rPr>
          <w:sz w:val="24"/>
        </w:rPr>
      </w:pPr>
    </w:p>
    <w:p w14:paraId="2FE3FA2A" w14:textId="77777777" w:rsidR="00FA6974" w:rsidRDefault="00FA6974">
      <w:pPr>
        <w:jc w:val="center"/>
        <w:rPr>
          <w:b/>
          <w:sz w:val="44"/>
        </w:rPr>
      </w:pPr>
      <w:r>
        <w:rPr>
          <w:b/>
          <w:sz w:val="44"/>
        </w:rPr>
        <w:t>Graduate Program in</w:t>
      </w:r>
    </w:p>
    <w:p w14:paraId="5800DCB9" w14:textId="319A2D67" w:rsidR="00FA6974" w:rsidRDefault="00FA6974">
      <w:pPr>
        <w:jc w:val="center"/>
        <w:rPr>
          <w:b/>
          <w:sz w:val="44"/>
        </w:rPr>
      </w:pPr>
      <w:r>
        <w:rPr>
          <w:b/>
          <w:sz w:val="44"/>
        </w:rPr>
        <w:t xml:space="preserve">Cell, Molecular and Developmental Biology </w:t>
      </w:r>
    </w:p>
    <w:p w14:paraId="34207947" w14:textId="77777777" w:rsidR="00FA6974" w:rsidRDefault="00FA6974">
      <w:pPr>
        <w:jc w:val="center"/>
        <w:rPr>
          <w:b/>
          <w:sz w:val="44"/>
        </w:rPr>
      </w:pPr>
    </w:p>
    <w:p w14:paraId="5CD96AFD" w14:textId="556AB794" w:rsidR="00FA6974" w:rsidRDefault="00FA6974">
      <w:pPr>
        <w:pStyle w:val="Heading3"/>
      </w:pPr>
      <w:r>
        <w:t xml:space="preserve">University </w:t>
      </w:r>
      <w:r w:rsidR="00F85C74">
        <w:t>o</w:t>
      </w:r>
      <w:r>
        <w:t>f California, Riverside</w:t>
      </w:r>
    </w:p>
    <w:p w14:paraId="1BEA4FB8" w14:textId="77777777" w:rsidR="00FA6974" w:rsidRDefault="00FA6974">
      <w:pPr>
        <w:jc w:val="center"/>
        <w:rPr>
          <w:b/>
          <w:sz w:val="44"/>
        </w:rPr>
      </w:pPr>
    </w:p>
    <w:p w14:paraId="0700F73A" w14:textId="77777777" w:rsidR="00FA6974" w:rsidRDefault="00FA6974">
      <w:pPr>
        <w:jc w:val="center"/>
        <w:rPr>
          <w:b/>
          <w:sz w:val="44"/>
        </w:rPr>
      </w:pPr>
      <w:r>
        <w:rPr>
          <w:b/>
          <w:sz w:val="44"/>
        </w:rPr>
        <w:t>STUDENT AND FACULTY HANDBOOK</w:t>
      </w:r>
    </w:p>
    <w:p w14:paraId="4B191415" w14:textId="6C191580" w:rsidR="00FA6974" w:rsidRPr="000A63B2" w:rsidRDefault="000A63B2">
      <w:pPr>
        <w:jc w:val="center"/>
        <w:rPr>
          <w:b/>
          <w:sz w:val="40"/>
        </w:rPr>
      </w:pPr>
      <w:r w:rsidRPr="000A63B2">
        <w:rPr>
          <w:b/>
          <w:sz w:val="40"/>
        </w:rPr>
        <w:t xml:space="preserve">(revised </w:t>
      </w:r>
      <w:r w:rsidR="00DD7611">
        <w:rPr>
          <w:b/>
          <w:sz w:val="40"/>
        </w:rPr>
        <w:t>7</w:t>
      </w:r>
      <w:r w:rsidRPr="000A63B2">
        <w:rPr>
          <w:b/>
          <w:sz w:val="40"/>
        </w:rPr>
        <w:t>/201</w:t>
      </w:r>
      <w:r w:rsidR="00DD7611">
        <w:rPr>
          <w:b/>
          <w:sz w:val="40"/>
        </w:rPr>
        <w:t>9</w:t>
      </w:r>
      <w:r w:rsidRPr="000A63B2">
        <w:rPr>
          <w:b/>
          <w:sz w:val="40"/>
        </w:rPr>
        <w:t>)</w:t>
      </w:r>
    </w:p>
    <w:p w14:paraId="1C244352" w14:textId="77777777" w:rsidR="00FA6974" w:rsidRDefault="00FA6974">
      <w:pPr>
        <w:rPr>
          <w:sz w:val="24"/>
        </w:rPr>
      </w:pPr>
    </w:p>
    <w:p w14:paraId="36376486" w14:textId="77777777" w:rsidR="00FA6974" w:rsidRDefault="00FA6974">
      <w:pPr>
        <w:rPr>
          <w:sz w:val="24"/>
          <w:u w:val="double"/>
        </w:rPr>
      </w:pPr>
      <w:r>
        <w:rPr>
          <w:sz w:val="24"/>
          <w:u w:val="double"/>
        </w:rPr>
        <w:t>________________________________________________________________________</w:t>
      </w:r>
    </w:p>
    <w:p w14:paraId="06184A51" w14:textId="77777777" w:rsidR="00FA6974" w:rsidRDefault="00FA6974">
      <w:pPr>
        <w:rPr>
          <w:sz w:val="24"/>
        </w:rPr>
      </w:pPr>
    </w:p>
    <w:p w14:paraId="6CE7AC89" w14:textId="77777777" w:rsidR="00FA6974" w:rsidRDefault="00FA6974">
      <w:pPr>
        <w:rPr>
          <w:b/>
          <w:sz w:val="24"/>
        </w:rPr>
      </w:pPr>
    </w:p>
    <w:p w14:paraId="0ED2FCEF" w14:textId="77777777" w:rsidR="00FA6974" w:rsidRDefault="00FA6974">
      <w:pPr>
        <w:rPr>
          <w:b/>
          <w:sz w:val="24"/>
        </w:rPr>
      </w:pPr>
    </w:p>
    <w:p w14:paraId="4F3E055C" w14:textId="77777777" w:rsidR="00FA6974" w:rsidRDefault="00FA6974">
      <w:pPr>
        <w:rPr>
          <w:b/>
          <w:sz w:val="28"/>
        </w:rPr>
      </w:pPr>
      <w:r>
        <w:rPr>
          <w:b/>
          <w:sz w:val="28"/>
        </w:rPr>
        <w:t>INTRODUCTION</w:t>
      </w:r>
    </w:p>
    <w:p w14:paraId="19607E87" w14:textId="77777777" w:rsidR="00FA6974" w:rsidRDefault="00FA6974">
      <w:pPr>
        <w:rPr>
          <w:sz w:val="24"/>
        </w:rPr>
      </w:pPr>
    </w:p>
    <w:p w14:paraId="25E2CE4C" w14:textId="77777777" w:rsidR="00FA6974" w:rsidRDefault="00FA6974">
      <w:pPr>
        <w:rPr>
          <w:sz w:val="24"/>
        </w:rPr>
      </w:pPr>
      <w:r>
        <w:rPr>
          <w:sz w:val="24"/>
        </w:rPr>
        <w:t>This handbook is designed to provide you with information that will be helpful to you as a participant in the Cell, Molecular and Developmental Biology graduate program at UCR. We hope that you will read it carefully and consult with it as needed when you have questions about the program. In addition, please feel free to contact the Director, Graduate Advisors, and Graduate Student Affairs Officer for additional information or clarification.</w:t>
      </w:r>
    </w:p>
    <w:p w14:paraId="0910F781" w14:textId="77777777" w:rsidR="00FA6974" w:rsidRDefault="00FA6974">
      <w:pPr>
        <w:rPr>
          <w:sz w:val="24"/>
        </w:rPr>
      </w:pPr>
    </w:p>
    <w:p w14:paraId="6AF3C4AF" w14:textId="038663A7" w:rsidR="00FA6974" w:rsidRDefault="00FA6974">
      <w:pPr>
        <w:rPr>
          <w:sz w:val="24"/>
        </w:rPr>
      </w:pPr>
      <w:r>
        <w:rPr>
          <w:sz w:val="24"/>
        </w:rPr>
        <w:t xml:space="preserve">The handbook provides an overview of the academic objectives and requirements of the program, and </w:t>
      </w:r>
      <w:proofErr w:type="gramStart"/>
      <w:r>
        <w:rPr>
          <w:sz w:val="24"/>
        </w:rPr>
        <w:t>time-tables</w:t>
      </w:r>
      <w:proofErr w:type="gramEnd"/>
      <w:r>
        <w:rPr>
          <w:sz w:val="24"/>
        </w:rPr>
        <w:t xml:space="preserve"> for the completion of degree objectives. It also contains information to help orient new students to the campus and it describes special features of our program and resources of our campus.</w:t>
      </w:r>
    </w:p>
    <w:p w14:paraId="24CD6FF4" w14:textId="77777777" w:rsidR="00FA6974" w:rsidRDefault="00FA6974">
      <w:pPr>
        <w:rPr>
          <w:sz w:val="24"/>
        </w:rPr>
      </w:pPr>
    </w:p>
    <w:p w14:paraId="784C9936" w14:textId="77777777" w:rsidR="00FA6974" w:rsidRDefault="00FA6974">
      <w:pPr>
        <w:rPr>
          <w:sz w:val="24"/>
        </w:rPr>
      </w:pPr>
      <w:r>
        <w:rPr>
          <w:sz w:val="24"/>
        </w:rPr>
        <w:t>Because our program is interdepartmental, it provides a very broad framework for interactions and learning in the area of Cell, Molecular, and Developmental Biology. We hope that you will take full advantage of the opportunities that our program has to offer while you are at UCR.</w:t>
      </w:r>
    </w:p>
    <w:p w14:paraId="2D9EA7F3" w14:textId="77777777" w:rsidR="00FA6974" w:rsidRDefault="00FA6974">
      <w:pPr>
        <w:rPr>
          <w:sz w:val="24"/>
        </w:rPr>
      </w:pPr>
    </w:p>
    <w:p w14:paraId="3A9DEE85" w14:textId="775EC974" w:rsidR="00FA6974" w:rsidRDefault="00FA6974">
      <w:pPr>
        <w:rPr>
          <w:sz w:val="24"/>
        </w:rPr>
      </w:pPr>
      <w:r>
        <w:rPr>
          <w:sz w:val="24"/>
        </w:rPr>
        <w:t xml:space="preserve">Additional information about our Program and Faculty is available at our website: </w:t>
      </w:r>
      <w:hyperlink r:id="rId8" w:history="1">
        <w:r w:rsidR="00F52D6F" w:rsidRPr="00F52D6F">
          <w:rPr>
            <w:rStyle w:val="Hyperlink"/>
            <w:sz w:val="24"/>
          </w:rPr>
          <w:t>cmdb.ucr.edu</w:t>
        </w:r>
      </w:hyperlink>
      <w:r>
        <w:rPr>
          <w:sz w:val="24"/>
        </w:rPr>
        <w:t xml:space="preserve">. </w:t>
      </w:r>
    </w:p>
    <w:p w14:paraId="57D4249B" w14:textId="77777777" w:rsidR="00FA6974" w:rsidRDefault="00FA6974">
      <w:pPr>
        <w:rPr>
          <w:b/>
          <w:sz w:val="24"/>
        </w:rPr>
      </w:pPr>
      <w:r>
        <w:rPr>
          <w:sz w:val="24"/>
        </w:rPr>
        <w:br w:type="page"/>
      </w:r>
      <w:r>
        <w:rPr>
          <w:b/>
          <w:sz w:val="24"/>
        </w:rPr>
        <w:lastRenderedPageBreak/>
        <w:t>CURRENT PROGRAM OFFICERS</w:t>
      </w:r>
    </w:p>
    <w:p w14:paraId="008D224F" w14:textId="77777777" w:rsidR="00FA6974" w:rsidRDefault="00FA6974">
      <w:pPr>
        <w:rPr>
          <w:sz w:val="24"/>
          <w:u w:val="single"/>
        </w:rPr>
      </w:pPr>
    </w:p>
    <w:p w14:paraId="4169D590" w14:textId="77777777" w:rsidR="00FA6974" w:rsidRDefault="00FA6974">
      <w:pPr>
        <w:rPr>
          <w:b/>
          <w:sz w:val="24"/>
          <w:u w:val="single"/>
        </w:rPr>
      </w:pPr>
    </w:p>
    <w:p w14:paraId="1432DD3E" w14:textId="1884548F" w:rsidR="00FA6974" w:rsidRDefault="00FA6974">
      <w:pPr>
        <w:rPr>
          <w:sz w:val="24"/>
        </w:rPr>
      </w:pPr>
      <w:r>
        <w:rPr>
          <w:sz w:val="24"/>
          <w:u w:val="single"/>
        </w:rPr>
        <w:t>Program Director</w:t>
      </w:r>
      <w:r>
        <w:rPr>
          <w:sz w:val="24"/>
        </w:rPr>
        <w:t xml:space="preserve"> – </w:t>
      </w:r>
      <w:r w:rsidR="00F52D6F">
        <w:rPr>
          <w:b/>
          <w:sz w:val="24"/>
        </w:rPr>
        <w:t>Prof</w:t>
      </w:r>
      <w:r w:rsidR="00265A6A">
        <w:rPr>
          <w:b/>
          <w:sz w:val="24"/>
        </w:rPr>
        <w:t xml:space="preserve">. </w:t>
      </w:r>
      <w:r w:rsidR="00345EB7">
        <w:rPr>
          <w:b/>
          <w:sz w:val="24"/>
        </w:rPr>
        <w:t>Morris Maduro</w:t>
      </w:r>
      <w:r w:rsidR="003E2DA1">
        <w:rPr>
          <w:b/>
          <w:sz w:val="24"/>
        </w:rPr>
        <w:t xml:space="preserve"> </w:t>
      </w:r>
      <w:r w:rsidR="003E2DA1" w:rsidRPr="00EA31E9">
        <w:rPr>
          <w:sz w:val="24"/>
        </w:rPr>
        <w:t>(</w:t>
      </w:r>
      <w:r w:rsidR="00912BD5" w:rsidRPr="00EA31E9">
        <w:rPr>
          <w:sz w:val="24"/>
        </w:rPr>
        <w:t>2121A Genomics Building</w:t>
      </w:r>
      <w:r w:rsidR="003E2DA1">
        <w:rPr>
          <w:sz w:val="24"/>
        </w:rPr>
        <w:t>) is</w:t>
      </w:r>
      <w:r>
        <w:rPr>
          <w:sz w:val="24"/>
        </w:rPr>
        <w:t xml:space="preserve"> responsible for overseeing and administering the CMDB program.  E-mail </w:t>
      </w:r>
      <w:r w:rsidR="00912BD5">
        <w:rPr>
          <w:sz w:val="24"/>
        </w:rPr>
        <w:t>Morris.Maduro</w:t>
      </w:r>
      <w:r>
        <w:rPr>
          <w:sz w:val="24"/>
        </w:rPr>
        <w:t>@ucr.edu, x2-</w:t>
      </w:r>
      <w:r w:rsidR="00912BD5">
        <w:rPr>
          <w:sz w:val="24"/>
        </w:rPr>
        <w:t>7196</w:t>
      </w:r>
    </w:p>
    <w:p w14:paraId="5246EEE7" w14:textId="77777777" w:rsidR="00FA6974" w:rsidRDefault="00FA6974">
      <w:pPr>
        <w:rPr>
          <w:sz w:val="24"/>
        </w:rPr>
      </w:pPr>
    </w:p>
    <w:p w14:paraId="0647F6AE" w14:textId="0C594D5D" w:rsidR="00FA6974" w:rsidRPr="00C42C66" w:rsidRDefault="00FA6974">
      <w:pPr>
        <w:rPr>
          <w:sz w:val="24"/>
          <w:u w:val="single"/>
        </w:rPr>
      </w:pPr>
      <w:r>
        <w:rPr>
          <w:sz w:val="24"/>
          <w:u w:val="single"/>
        </w:rPr>
        <w:t xml:space="preserve">Graduate Advisor for </w:t>
      </w:r>
      <w:r w:rsidR="003E2DA1">
        <w:rPr>
          <w:sz w:val="24"/>
          <w:u w:val="single"/>
        </w:rPr>
        <w:t xml:space="preserve">Recruitment </w:t>
      </w:r>
      <w:r w:rsidR="003E2DA1">
        <w:rPr>
          <w:sz w:val="24"/>
        </w:rPr>
        <w:t>–</w:t>
      </w:r>
      <w:r>
        <w:rPr>
          <w:sz w:val="24"/>
        </w:rPr>
        <w:t xml:space="preserve"> </w:t>
      </w:r>
      <w:r w:rsidR="00345EB7" w:rsidRPr="00345EB7">
        <w:rPr>
          <w:b/>
          <w:sz w:val="24"/>
        </w:rPr>
        <w:t>Dr.</w:t>
      </w:r>
      <w:r w:rsidR="00345EB7">
        <w:rPr>
          <w:sz w:val="24"/>
        </w:rPr>
        <w:t xml:space="preserve"> </w:t>
      </w:r>
      <w:r w:rsidR="00EA31E9">
        <w:rPr>
          <w:b/>
          <w:sz w:val="24"/>
        </w:rPr>
        <w:t>Nicole Zur Nieden</w:t>
      </w:r>
      <w:r w:rsidR="00912BD5">
        <w:rPr>
          <w:b/>
          <w:sz w:val="24"/>
        </w:rPr>
        <w:t xml:space="preserve"> </w:t>
      </w:r>
      <w:r w:rsidR="00912BD5" w:rsidRPr="00EA31E9">
        <w:rPr>
          <w:sz w:val="24"/>
        </w:rPr>
        <w:t>(</w:t>
      </w:r>
      <w:r w:rsidR="00EA31E9">
        <w:rPr>
          <w:sz w:val="24"/>
        </w:rPr>
        <w:t>1113 Biological Sciences Building</w:t>
      </w:r>
      <w:r w:rsidR="00912BD5" w:rsidRPr="00EA31E9">
        <w:rPr>
          <w:sz w:val="24"/>
        </w:rPr>
        <w:t>)</w:t>
      </w:r>
      <w:r w:rsidR="003E2DA1">
        <w:rPr>
          <w:b/>
          <w:sz w:val="24"/>
        </w:rPr>
        <w:t xml:space="preserve"> </w:t>
      </w:r>
      <w:r w:rsidR="003E2DA1">
        <w:rPr>
          <w:sz w:val="24"/>
        </w:rPr>
        <w:t>is</w:t>
      </w:r>
      <w:r>
        <w:rPr>
          <w:sz w:val="24"/>
        </w:rPr>
        <w:t xml:space="preserve"> responsible for overseeing the </w:t>
      </w:r>
      <w:r w:rsidR="00F64A28">
        <w:rPr>
          <w:sz w:val="24"/>
        </w:rPr>
        <w:t xml:space="preserve">recruitment of new students and </w:t>
      </w:r>
      <w:r>
        <w:rPr>
          <w:sz w:val="24"/>
        </w:rPr>
        <w:t xml:space="preserve">processing </w:t>
      </w:r>
      <w:r w:rsidR="00F64A28">
        <w:rPr>
          <w:sz w:val="24"/>
        </w:rPr>
        <w:t>of graduate student applications</w:t>
      </w:r>
      <w:r>
        <w:rPr>
          <w:sz w:val="24"/>
        </w:rPr>
        <w:t xml:space="preserve">. </w:t>
      </w:r>
      <w:r w:rsidR="00F64A28">
        <w:rPr>
          <w:sz w:val="24"/>
        </w:rPr>
        <w:t xml:space="preserve"> Chair </w:t>
      </w:r>
      <w:r w:rsidR="003E2DA1">
        <w:rPr>
          <w:sz w:val="24"/>
        </w:rPr>
        <w:t>of the</w:t>
      </w:r>
      <w:r w:rsidR="00F64A28">
        <w:rPr>
          <w:sz w:val="24"/>
        </w:rPr>
        <w:t xml:space="preserve"> Admissions Committee.</w:t>
      </w:r>
      <w:r w:rsidR="00912BD5">
        <w:t xml:space="preserve"> </w:t>
      </w:r>
      <w:r w:rsidR="009B5942">
        <w:rPr>
          <w:sz w:val="24"/>
        </w:rPr>
        <w:t>E-mail</w:t>
      </w:r>
      <w:r w:rsidR="00EA31E9">
        <w:rPr>
          <w:sz w:val="24"/>
        </w:rPr>
        <w:t xml:space="preserve"> </w:t>
      </w:r>
      <w:r w:rsidR="00EA31E9" w:rsidRPr="00C42C66">
        <w:rPr>
          <w:sz w:val="24"/>
        </w:rPr>
        <w:t>nicole.zurnieden@ucr.edu</w:t>
      </w:r>
      <w:r w:rsidR="009B5942">
        <w:rPr>
          <w:sz w:val="24"/>
        </w:rPr>
        <w:t>, x2-</w:t>
      </w:r>
      <w:r w:rsidR="00EA31E9">
        <w:rPr>
          <w:sz w:val="24"/>
        </w:rPr>
        <w:t>3818</w:t>
      </w:r>
      <w:r w:rsidR="009B5942" w:rsidRPr="009B5942">
        <w:rPr>
          <w:sz w:val="24"/>
        </w:rPr>
        <w:t xml:space="preserve"> </w:t>
      </w:r>
    </w:p>
    <w:p w14:paraId="34EADDED" w14:textId="77777777" w:rsidR="00EA31E9" w:rsidRDefault="00EA31E9">
      <w:pPr>
        <w:rPr>
          <w:sz w:val="24"/>
        </w:rPr>
      </w:pPr>
    </w:p>
    <w:p w14:paraId="4C779A12" w14:textId="77777777" w:rsidR="00EA31E9" w:rsidRDefault="00EA31E9" w:rsidP="00EA31E9">
      <w:pPr>
        <w:rPr>
          <w:sz w:val="24"/>
        </w:rPr>
      </w:pPr>
      <w:r>
        <w:rPr>
          <w:sz w:val="24"/>
          <w:u w:val="single"/>
        </w:rPr>
        <w:t xml:space="preserve">Graduate Advisor for Continuing Students Pre-candidacy </w:t>
      </w:r>
      <w:r>
        <w:rPr>
          <w:sz w:val="24"/>
        </w:rPr>
        <w:t>–</w:t>
      </w:r>
      <w:r w:rsidRPr="000E71A5">
        <w:rPr>
          <w:b/>
          <w:sz w:val="24"/>
        </w:rPr>
        <w:t xml:space="preserve">Dr. </w:t>
      </w:r>
      <w:r>
        <w:rPr>
          <w:b/>
          <w:sz w:val="24"/>
        </w:rPr>
        <w:t xml:space="preserve">Jeffrey Bachant </w:t>
      </w:r>
      <w:r>
        <w:rPr>
          <w:sz w:val="24"/>
        </w:rPr>
        <w:t>(</w:t>
      </w:r>
      <w:r w:rsidRPr="003E2DA1">
        <w:rPr>
          <w:sz w:val="24"/>
        </w:rPr>
        <w:t>21</w:t>
      </w:r>
      <w:r>
        <w:rPr>
          <w:sz w:val="24"/>
        </w:rPr>
        <w:t>13 Biological Sciences Building</w:t>
      </w:r>
      <w:r w:rsidRPr="003E2DA1">
        <w:rPr>
          <w:sz w:val="24"/>
        </w:rPr>
        <w:t xml:space="preserve">) supports </w:t>
      </w:r>
      <w:r>
        <w:rPr>
          <w:sz w:val="24"/>
        </w:rPr>
        <w:t xml:space="preserve">pre-candidacy </w:t>
      </w:r>
      <w:r w:rsidRPr="003E2DA1">
        <w:rPr>
          <w:sz w:val="24"/>
        </w:rPr>
        <w:t>continuing graduate students.</w:t>
      </w:r>
    </w:p>
    <w:p w14:paraId="7571E794" w14:textId="57C8C698" w:rsidR="00EA31E9" w:rsidRPr="001C2985" w:rsidRDefault="00EA31E9" w:rsidP="00EA31E9">
      <w:pPr>
        <w:rPr>
          <w:sz w:val="24"/>
        </w:rPr>
      </w:pPr>
      <w:r w:rsidRPr="003E2DA1">
        <w:rPr>
          <w:sz w:val="24"/>
        </w:rPr>
        <w:t xml:space="preserve"> </w:t>
      </w:r>
      <w:r>
        <w:rPr>
          <w:sz w:val="24"/>
        </w:rPr>
        <w:t>E-mail jeffbach@ucr.edu, x2-6473</w:t>
      </w:r>
    </w:p>
    <w:p w14:paraId="10C21C8D" w14:textId="77777777" w:rsidR="00EA31E9" w:rsidRDefault="00EA31E9">
      <w:pPr>
        <w:rPr>
          <w:sz w:val="24"/>
        </w:rPr>
      </w:pPr>
    </w:p>
    <w:p w14:paraId="52C2257B" w14:textId="58F9948B" w:rsidR="00FA6974" w:rsidRDefault="00FA6974">
      <w:pPr>
        <w:rPr>
          <w:sz w:val="24"/>
        </w:rPr>
      </w:pPr>
      <w:r>
        <w:rPr>
          <w:sz w:val="24"/>
          <w:u w:val="single"/>
        </w:rPr>
        <w:t>Graduate Advisor for Continuing</w:t>
      </w:r>
      <w:r w:rsidR="00F64A28">
        <w:rPr>
          <w:sz w:val="24"/>
          <w:u w:val="single"/>
        </w:rPr>
        <w:t xml:space="preserve"> Students</w:t>
      </w:r>
      <w:r w:rsidR="00EA31E9">
        <w:rPr>
          <w:sz w:val="24"/>
          <w:u w:val="single"/>
        </w:rPr>
        <w:t xml:space="preserve"> Post-candidacy </w:t>
      </w:r>
      <w:r>
        <w:rPr>
          <w:sz w:val="24"/>
        </w:rPr>
        <w:t>–</w:t>
      </w:r>
      <w:r w:rsidR="00F52D6F">
        <w:rPr>
          <w:b/>
          <w:sz w:val="24"/>
        </w:rPr>
        <w:t>Prof</w:t>
      </w:r>
      <w:r w:rsidR="00402D22" w:rsidRPr="000E71A5">
        <w:rPr>
          <w:b/>
          <w:sz w:val="24"/>
        </w:rPr>
        <w:t xml:space="preserve">. </w:t>
      </w:r>
      <w:r w:rsidR="007C1666" w:rsidRPr="000E71A5">
        <w:rPr>
          <w:b/>
          <w:sz w:val="24"/>
        </w:rPr>
        <w:t>Morris Maduro</w:t>
      </w:r>
      <w:r w:rsidR="007C1666">
        <w:rPr>
          <w:b/>
          <w:sz w:val="24"/>
        </w:rPr>
        <w:t xml:space="preserve"> </w:t>
      </w:r>
      <w:r w:rsidR="007C1666">
        <w:rPr>
          <w:sz w:val="24"/>
        </w:rPr>
        <w:t>(</w:t>
      </w:r>
      <w:r w:rsidR="003E2DA1" w:rsidRPr="003E2DA1">
        <w:rPr>
          <w:sz w:val="24"/>
        </w:rPr>
        <w:t>2121A</w:t>
      </w:r>
      <w:r w:rsidR="009C2EBC" w:rsidRPr="003E2DA1">
        <w:rPr>
          <w:sz w:val="24"/>
        </w:rPr>
        <w:t xml:space="preserve"> Genomics Building</w:t>
      </w:r>
      <w:r w:rsidR="001C2985" w:rsidRPr="003E2DA1">
        <w:rPr>
          <w:sz w:val="24"/>
        </w:rPr>
        <w:t>) supports</w:t>
      </w:r>
      <w:r w:rsidRPr="003E2DA1">
        <w:rPr>
          <w:sz w:val="24"/>
        </w:rPr>
        <w:t xml:space="preserve"> </w:t>
      </w:r>
      <w:r w:rsidR="00F52D6F">
        <w:rPr>
          <w:sz w:val="24"/>
        </w:rPr>
        <w:t xml:space="preserve">post-candidacy </w:t>
      </w:r>
      <w:r w:rsidRPr="003E2DA1">
        <w:rPr>
          <w:sz w:val="24"/>
        </w:rPr>
        <w:t xml:space="preserve">continuing graduate students. </w:t>
      </w:r>
      <w:r w:rsidR="00234F05" w:rsidRPr="003E2DA1">
        <w:rPr>
          <w:sz w:val="24"/>
        </w:rPr>
        <w:t xml:space="preserve"> </w:t>
      </w:r>
      <w:r w:rsidRPr="003E2DA1">
        <w:rPr>
          <w:sz w:val="24"/>
        </w:rPr>
        <w:t xml:space="preserve">E-mail </w:t>
      </w:r>
      <w:r w:rsidR="003E2DA1" w:rsidRPr="003E2DA1">
        <w:rPr>
          <w:sz w:val="24"/>
        </w:rPr>
        <w:t>Morris.Maduro@ucr.edu</w:t>
      </w:r>
      <w:r w:rsidR="003E2DA1">
        <w:rPr>
          <w:sz w:val="24"/>
        </w:rPr>
        <w:t>,</w:t>
      </w:r>
      <w:r w:rsidR="003E2DA1" w:rsidRPr="003E2DA1">
        <w:rPr>
          <w:sz w:val="24"/>
        </w:rPr>
        <w:t xml:space="preserve"> x2-7196</w:t>
      </w:r>
      <w:r w:rsidR="009C2EBC" w:rsidRPr="003E2DA1">
        <w:rPr>
          <w:sz w:val="24"/>
        </w:rPr>
        <w:t>.</w:t>
      </w:r>
    </w:p>
    <w:p w14:paraId="7D24B4F3" w14:textId="77777777" w:rsidR="00FA6974" w:rsidRDefault="00FA6974">
      <w:pPr>
        <w:rPr>
          <w:sz w:val="24"/>
        </w:rPr>
      </w:pPr>
    </w:p>
    <w:p w14:paraId="33579029" w14:textId="19DD7264" w:rsidR="007C1666" w:rsidRDefault="00FA6974">
      <w:pPr>
        <w:rPr>
          <w:sz w:val="24"/>
        </w:rPr>
      </w:pPr>
      <w:r w:rsidRPr="003E2DA1">
        <w:rPr>
          <w:sz w:val="24"/>
          <w:u w:val="single"/>
        </w:rPr>
        <w:t xml:space="preserve">Graduate Student </w:t>
      </w:r>
      <w:r w:rsidR="007C1666" w:rsidRPr="003E2DA1">
        <w:rPr>
          <w:sz w:val="24"/>
          <w:u w:val="single"/>
        </w:rPr>
        <w:t>Services Advisor</w:t>
      </w:r>
      <w:r w:rsidRPr="003E2DA1">
        <w:rPr>
          <w:sz w:val="24"/>
        </w:rPr>
        <w:t xml:space="preserve"> – </w:t>
      </w:r>
      <w:r w:rsidR="007C1666" w:rsidRPr="003E2DA1">
        <w:rPr>
          <w:b/>
          <w:sz w:val="24"/>
        </w:rPr>
        <w:t>Julio Sosa</w:t>
      </w:r>
      <w:r w:rsidRPr="007C1666">
        <w:rPr>
          <w:b/>
          <w:sz w:val="24"/>
        </w:rPr>
        <w:t xml:space="preserve"> </w:t>
      </w:r>
      <w:r>
        <w:rPr>
          <w:sz w:val="24"/>
        </w:rPr>
        <w:t>(1</w:t>
      </w:r>
      <w:r w:rsidR="004F1778">
        <w:rPr>
          <w:sz w:val="24"/>
        </w:rPr>
        <w:t>140</w:t>
      </w:r>
      <w:r>
        <w:rPr>
          <w:sz w:val="24"/>
        </w:rPr>
        <w:t xml:space="preserve"> </w:t>
      </w:r>
      <w:proofErr w:type="spellStart"/>
      <w:r>
        <w:rPr>
          <w:sz w:val="24"/>
        </w:rPr>
        <w:t>Batchelor</w:t>
      </w:r>
      <w:proofErr w:type="spellEnd"/>
      <w:r>
        <w:rPr>
          <w:sz w:val="24"/>
        </w:rPr>
        <w:t xml:space="preserve"> Hall) maintains graduate student files and </w:t>
      </w:r>
      <w:r w:rsidR="001C2985">
        <w:rPr>
          <w:sz w:val="24"/>
        </w:rPr>
        <w:t>advises students on administrative and personal aspects of graduate studies</w:t>
      </w:r>
      <w:r>
        <w:rPr>
          <w:sz w:val="24"/>
        </w:rPr>
        <w:t xml:space="preserve">.  </w:t>
      </w:r>
    </w:p>
    <w:p w14:paraId="043EC33F" w14:textId="4A4110C3" w:rsidR="00FA6974" w:rsidRDefault="00FA6974">
      <w:pPr>
        <w:rPr>
          <w:sz w:val="24"/>
        </w:rPr>
      </w:pPr>
      <w:r>
        <w:rPr>
          <w:sz w:val="24"/>
        </w:rPr>
        <w:t xml:space="preserve">E-mail </w:t>
      </w:r>
      <w:r w:rsidR="007C1666" w:rsidRPr="00DD7611">
        <w:rPr>
          <w:sz w:val="24"/>
        </w:rPr>
        <w:t>Julio.sosa@ucr.edu</w:t>
      </w:r>
      <w:r w:rsidR="007C1666">
        <w:rPr>
          <w:sz w:val="24"/>
        </w:rPr>
        <w:t xml:space="preserve">  x2-7378</w:t>
      </w:r>
    </w:p>
    <w:p w14:paraId="76D4E9D4" w14:textId="77777777" w:rsidR="00FA6974" w:rsidRDefault="00FA6974">
      <w:pPr>
        <w:rPr>
          <w:sz w:val="24"/>
        </w:rPr>
      </w:pPr>
    </w:p>
    <w:p w14:paraId="611B4EB8" w14:textId="01443EFA" w:rsidR="00FA6974" w:rsidRDefault="00FA6974">
      <w:pPr>
        <w:rPr>
          <w:i/>
          <w:sz w:val="24"/>
        </w:rPr>
      </w:pPr>
      <w:r>
        <w:rPr>
          <w:i/>
          <w:sz w:val="24"/>
        </w:rPr>
        <w:t xml:space="preserve">The other staff in the </w:t>
      </w:r>
      <w:r w:rsidR="009C2EBC">
        <w:rPr>
          <w:b/>
          <w:i/>
          <w:sz w:val="24"/>
        </w:rPr>
        <w:t>CNAS</w:t>
      </w:r>
      <w:r>
        <w:rPr>
          <w:b/>
          <w:i/>
          <w:sz w:val="24"/>
        </w:rPr>
        <w:t xml:space="preserve"> Graduate Student Affairs Center</w:t>
      </w:r>
      <w:r>
        <w:rPr>
          <w:i/>
          <w:sz w:val="24"/>
        </w:rPr>
        <w:t xml:space="preserve"> (</w:t>
      </w:r>
      <w:r w:rsidR="00265A6A">
        <w:rPr>
          <w:i/>
          <w:sz w:val="24"/>
        </w:rPr>
        <w:t>1140</w:t>
      </w:r>
      <w:r>
        <w:rPr>
          <w:i/>
          <w:sz w:val="24"/>
        </w:rPr>
        <w:t xml:space="preserve"> </w:t>
      </w:r>
      <w:proofErr w:type="spellStart"/>
      <w:r>
        <w:rPr>
          <w:i/>
          <w:sz w:val="24"/>
        </w:rPr>
        <w:t>Batchelor</w:t>
      </w:r>
      <w:proofErr w:type="spellEnd"/>
      <w:r>
        <w:rPr>
          <w:i/>
          <w:sz w:val="24"/>
        </w:rPr>
        <w:t xml:space="preserve"> Hall) can</w:t>
      </w:r>
      <w:r w:rsidR="000E71A5">
        <w:rPr>
          <w:i/>
          <w:sz w:val="24"/>
        </w:rPr>
        <w:t xml:space="preserve"> also assist you when Julio Sosa</w:t>
      </w:r>
      <w:r>
        <w:rPr>
          <w:i/>
          <w:sz w:val="24"/>
        </w:rPr>
        <w:t xml:space="preserve"> is not available.</w:t>
      </w:r>
    </w:p>
    <w:p w14:paraId="6FA7C77A" w14:textId="77777777" w:rsidR="00FA6974" w:rsidRDefault="00FA6974">
      <w:pPr>
        <w:rPr>
          <w:sz w:val="24"/>
        </w:rPr>
      </w:pPr>
    </w:p>
    <w:p w14:paraId="129C7CF9" w14:textId="40F1478C" w:rsidR="007C79D0" w:rsidRPr="007C79D0" w:rsidRDefault="005007E2" w:rsidP="00C07427">
      <w:pPr>
        <w:rPr>
          <w:rStyle w:val="Strong"/>
          <w:sz w:val="24"/>
          <w:szCs w:val="24"/>
          <w:u w:val="single"/>
        </w:rPr>
      </w:pPr>
      <w:r>
        <w:rPr>
          <w:rStyle w:val="Strong"/>
          <w:sz w:val="24"/>
          <w:szCs w:val="24"/>
          <w:u w:val="single"/>
        </w:rPr>
        <w:t>Department of Statistics:</w:t>
      </w:r>
    </w:p>
    <w:p w14:paraId="1873146E" w14:textId="77777777" w:rsidR="007C79D0" w:rsidRDefault="007C79D0" w:rsidP="00C07427">
      <w:pPr>
        <w:rPr>
          <w:rStyle w:val="Strong"/>
          <w:sz w:val="24"/>
          <w:szCs w:val="24"/>
        </w:rPr>
      </w:pPr>
    </w:p>
    <w:p w14:paraId="11E38DBD" w14:textId="3F989446" w:rsidR="00FA6974" w:rsidRPr="007C38F6" w:rsidRDefault="007C79D0">
      <w:pPr>
        <w:rPr>
          <w:sz w:val="24"/>
          <w:szCs w:val="24"/>
        </w:rPr>
        <w:sectPr w:rsidR="00FA6974" w:rsidRPr="007C38F6" w:rsidSect="00145557">
          <w:headerReference w:type="default" r:id="rId9"/>
          <w:type w:val="continuous"/>
          <w:pgSz w:w="12240" w:h="15840" w:code="1"/>
          <w:pgMar w:top="1440" w:right="1440" w:bottom="1440" w:left="1440" w:header="634" w:footer="720" w:gutter="0"/>
          <w:cols w:space="720"/>
          <w:titlePg/>
          <w:docGrid w:linePitch="272"/>
        </w:sectPr>
      </w:pPr>
      <w:r w:rsidRPr="007C79D0">
        <w:rPr>
          <w:rStyle w:val="Strong"/>
          <w:b w:val="0"/>
          <w:sz w:val="24"/>
          <w:szCs w:val="24"/>
        </w:rPr>
        <w:t>This office</w:t>
      </w:r>
      <w:r>
        <w:rPr>
          <w:rStyle w:val="Strong"/>
          <w:sz w:val="24"/>
          <w:szCs w:val="24"/>
        </w:rPr>
        <w:t xml:space="preserve"> </w:t>
      </w:r>
      <w:r w:rsidR="00402DA1" w:rsidRPr="00402DA1">
        <w:rPr>
          <w:rStyle w:val="Strong"/>
          <w:b w:val="0"/>
          <w:sz w:val="24"/>
          <w:szCs w:val="24"/>
        </w:rPr>
        <w:t>provides administrative support to the CMDB program.</w:t>
      </w:r>
      <w:r w:rsidR="00402DA1">
        <w:rPr>
          <w:sz w:val="24"/>
          <w:szCs w:val="24"/>
        </w:rPr>
        <w:t xml:space="preserve"> </w:t>
      </w:r>
      <w:r w:rsidR="00C07427" w:rsidRPr="00C07427">
        <w:rPr>
          <w:sz w:val="24"/>
          <w:szCs w:val="24"/>
        </w:rPr>
        <w:t>Hours for the Business Office are 7:30a.m.-12:00p.m. and 1:00p.m.-4:30p.m, M-F</w:t>
      </w:r>
      <w:r>
        <w:rPr>
          <w:sz w:val="24"/>
          <w:szCs w:val="24"/>
        </w:rPr>
        <w:t xml:space="preserve"> and they </w:t>
      </w:r>
      <w:r w:rsidR="003D2245">
        <w:rPr>
          <w:sz w:val="24"/>
          <w:szCs w:val="24"/>
        </w:rPr>
        <w:t>are in</w:t>
      </w:r>
      <w:r>
        <w:rPr>
          <w:sz w:val="24"/>
          <w:szCs w:val="24"/>
        </w:rPr>
        <w:t xml:space="preserve"> </w:t>
      </w:r>
      <w:r w:rsidR="003D2245">
        <w:rPr>
          <w:sz w:val="24"/>
          <w:szCs w:val="24"/>
        </w:rPr>
        <w:t xml:space="preserve">1337 </w:t>
      </w:r>
      <w:r w:rsidR="005007E2">
        <w:rPr>
          <w:sz w:val="24"/>
          <w:szCs w:val="24"/>
        </w:rPr>
        <w:t>Olmsted Hall.</w:t>
      </w:r>
      <w:r>
        <w:rPr>
          <w:sz w:val="24"/>
          <w:szCs w:val="24"/>
        </w:rPr>
        <w:t xml:space="preserve">  Please see the Admini</w:t>
      </w:r>
      <w:r w:rsidR="009C054F">
        <w:rPr>
          <w:sz w:val="24"/>
          <w:szCs w:val="24"/>
        </w:rPr>
        <w:t>strative Unit Guide in Section 4</w:t>
      </w:r>
      <w:r>
        <w:rPr>
          <w:sz w:val="24"/>
          <w:szCs w:val="24"/>
        </w:rPr>
        <w:t xml:space="preserve"> of this Handbook. </w:t>
      </w:r>
    </w:p>
    <w:p w14:paraId="61C153F7" w14:textId="77777777" w:rsidR="00010178" w:rsidRDefault="00010178">
      <w:pPr>
        <w:rPr>
          <w:b/>
          <w:sz w:val="24"/>
          <w:szCs w:val="24"/>
        </w:rPr>
      </w:pPr>
      <w:r>
        <w:rPr>
          <w:b/>
          <w:sz w:val="24"/>
          <w:szCs w:val="24"/>
        </w:rPr>
        <w:br w:type="page"/>
      </w:r>
    </w:p>
    <w:p w14:paraId="50BF0F6F" w14:textId="77777777" w:rsidR="007C38F6" w:rsidRDefault="007C38F6" w:rsidP="007C38F6">
      <w:pPr>
        <w:jc w:val="center"/>
        <w:rPr>
          <w:b/>
          <w:sz w:val="24"/>
          <w:szCs w:val="24"/>
        </w:rPr>
      </w:pPr>
      <w:r>
        <w:rPr>
          <w:b/>
          <w:sz w:val="24"/>
          <w:szCs w:val="24"/>
        </w:rPr>
        <w:lastRenderedPageBreak/>
        <w:t xml:space="preserve">CMDB </w:t>
      </w:r>
      <w:r w:rsidR="00FA6974" w:rsidRPr="007C38F6">
        <w:rPr>
          <w:b/>
          <w:sz w:val="24"/>
          <w:szCs w:val="24"/>
        </w:rPr>
        <w:t>ENTRANCE REQUIREMENTS</w:t>
      </w:r>
    </w:p>
    <w:p w14:paraId="4CBFF3F5" w14:textId="77777777" w:rsidR="007C38F6" w:rsidRDefault="007C38F6" w:rsidP="007C38F6">
      <w:pPr>
        <w:jc w:val="center"/>
        <w:rPr>
          <w:b/>
          <w:sz w:val="24"/>
          <w:szCs w:val="24"/>
        </w:rPr>
      </w:pPr>
    </w:p>
    <w:p w14:paraId="7AFEE7A6" w14:textId="0002EF1D" w:rsidR="00FA6974" w:rsidRPr="007C38F6" w:rsidRDefault="007C38F6">
      <w:pPr>
        <w:rPr>
          <w:sz w:val="24"/>
          <w:szCs w:val="24"/>
        </w:rPr>
      </w:pPr>
      <w:r w:rsidRPr="007C38F6">
        <w:rPr>
          <w:sz w:val="24"/>
          <w:szCs w:val="24"/>
        </w:rPr>
        <w:t xml:space="preserve">Students who </w:t>
      </w:r>
      <w:r w:rsidR="00F52D6F">
        <w:rPr>
          <w:sz w:val="24"/>
          <w:szCs w:val="24"/>
        </w:rPr>
        <w:t>have</w:t>
      </w:r>
      <w:r w:rsidR="00F52D6F" w:rsidRPr="007C38F6">
        <w:rPr>
          <w:sz w:val="24"/>
          <w:szCs w:val="24"/>
        </w:rPr>
        <w:t xml:space="preserve"> </w:t>
      </w:r>
      <w:r w:rsidRPr="007C38F6">
        <w:rPr>
          <w:sz w:val="24"/>
          <w:szCs w:val="24"/>
        </w:rPr>
        <w:t>not complete</w:t>
      </w:r>
      <w:r w:rsidR="00F52D6F">
        <w:rPr>
          <w:sz w:val="24"/>
          <w:szCs w:val="24"/>
        </w:rPr>
        <w:t>d</w:t>
      </w:r>
      <w:r w:rsidRPr="007C38F6">
        <w:rPr>
          <w:sz w:val="24"/>
          <w:szCs w:val="24"/>
        </w:rPr>
        <w:t xml:space="preserve"> </w:t>
      </w:r>
      <w:proofErr w:type="gramStart"/>
      <w:r w:rsidRPr="007C38F6">
        <w:rPr>
          <w:sz w:val="24"/>
          <w:szCs w:val="24"/>
        </w:rPr>
        <w:t>all of</w:t>
      </w:r>
      <w:proofErr w:type="gramEnd"/>
      <w:r w:rsidRPr="007C38F6">
        <w:rPr>
          <w:sz w:val="24"/>
          <w:szCs w:val="24"/>
        </w:rPr>
        <w:t xml:space="preserve"> these</w:t>
      </w:r>
      <w:r>
        <w:rPr>
          <w:sz w:val="24"/>
          <w:szCs w:val="24"/>
        </w:rPr>
        <w:t xml:space="preserve"> requirements</w:t>
      </w:r>
      <w:r w:rsidRPr="007C38F6">
        <w:rPr>
          <w:sz w:val="24"/>
          <w:szCs w:val="24"/>
        </w:rPr>
        <w:t xml:space="preserve"> prior to admission may be required to fulfill deficiencies during the program. For more information contact the Graduate Advisor or Student Affairs Officer</w:t>
      </w:r>
      <w:r w:rsidR="00FA6974" w:rsidRPr="007C38F6">
        <w:rPr>
          <w:sz w:val="24"/>
          <w:szCs w:val="24"/>
        </w:rPr>
        <w:t>:</w:t>
      </w:r>
    </w:p>
    <w:p w14:paraId="2009CFDB" w14:textId="77777777" w:rsidR="00FA6974" w:rsidRPr="007C38F6" w:rsidRDefault="00FA6974">
      <w:pPr>
        <w:ind w:right="-90"/>
        <w:rPr>
          <w:sz w:val="24"/>
          <w:szCs w:val="24"/>
        </w:rPr>
      </w:pPr>
    </w:p>
    <w:p w14:paraId="3377C479" w14:textId="77777777" w:rsidR="00FA6974" w:rsidRPr="007C38F6" w:rsidRDefault="00FA6974">
      <w:pPr>
        <w:rPr>
          <w:sz w:val="24"/>
          <w:szCs w:val="24"/>
        </w:rPr>
      </w:pPr>
      <w:r w:rsidRPr="007C38F6">
        <w:rPr>
          <w:sz w:val="24"/>
          <w:szCs w:val="24"/>
        </w:rPr>
        <w:t>____1 SEM or 2 QTRS Calculus (MATH 9A-B or equiv.)</w:t>
      </w:r>
    </w:p>
    <w:p w14:paraId="14B92D7A" w14:textId="77777777" w:rsidR="00FA6974" w:rsidRPr="007C38F6" w:rsidRDefault="00FA6974">
      <w:pPr>
        <w:rPr>
          <w:sz w:val="24"/>
          <w:szCs w:val="24"/>
        </w:rPr>
      </w:pPr>
      <w:r w:rsidRPr="007C38F6">
        <w:rPr>
          <w:sz w:val="24"/>
          <w:szCs w:val="24"/>
        </w:rPr>
        <w:t>____1 YR Physics (PHYS 2 A-C or equiv.)</w:t>
      </w:r>
    </w:p>
    <w:p w14:paraId="1F125ACB" w14:textId="77777777" w:rsidR="00FA6974" w:rsidRPr="007C38F6" w:rsidRDefault="00FA6974">
      <w:pPr>
        <w:rPr>
          <w:sz w:val="24"/>
          <w:szCs w:val="24"/>
        </w:rPr>
      </w:pPr>
      <w:r w:rsidRPr="007C38F6">
        <w:rPr>
          <w:sz w:val="24"/>
          <w:szCs w:val="24"/>
        </w:rPr>
        <w:t>____1 YR Inorganic Chemistry (CHEM 1A-C or equiv.)</w:t>
      </w:r>
    </w:p>
    <w:p w14:paraId="1E31DD70" w14:textId="77777777" w:rsidR="00FA6974" w:rsidRPr="007C38F6" w:rsidRDefault="00FA6974">
      <w:pPr>
        <w:rPr>
          <w:sz w:val="24"/>
          <w:szCs w:val="24"/>
        </w:rPr>
      </w:pPr>
      <w:r w:rsidRPr="007C38F6">
        <w:rPr>
          <w:sz w:val="24"/>
          <w:szCs w:val="24"/>
        </w:rPr>
        <w:t>____1 YR Organic Chemistry (CHEM 112 A-C or equiv.)</w:t>
      </w:r>
    </w:p>
    <w:p w14:paraId="7A08D44C" w14:textId="77777777" w:rsidR="00FA6974" w:rsidRPr="007C38F6" w:rsidRDefault="00FA6974">
      <w:pPr>
        <w:rPr>
          <w:sz w:val="24"/>
          <w:szCs w:val="24"/>
        </w:rPr>
      </w:pPr>
      <w:r w:rsidRPr="007C38F6">
        <w:rPr>
          <w:sz w:val="24"/>
          <w:szCs w:val="24"/>
        </w:rPr>
        <w:t>____1 YR Introductory Biology (BIOL 5A-C or equiv.)</w:t>
      </w:r>
    </w:p>
    <w:p w14:paraId="3FC553CE" w14:textId="77777777" w:rsidR="00FA6974" w:rsidRPr="007C38F6" w:rsidRDefault="00FA6974">
      <w:pPr>
        <w:rPr>
          <w:sz w:val="24"/>
          <w:szCs w:val="24"/>
        </w:rPr>
      </w:pPr>
      <w:r w:rsidRPr="007C38F6">
        <w:rPr>
          <w:sz w:val="24"/>
          <w:szCs w:val="24"/>
        </w:rPr>
        <w:t>____1 COURSE Biochemistry (BCH 100 or BCH 110A or B or C or equiv.)</w:t>
      </w:r>
    </w:p>
    <w:p w14:paraId="102CEAC5" w14:textId="77777777" w:rsidR="00FA6974" w:rsidRPr="007C38F6" w:rsidRDefault="00FA6974">
      <w:pPr>
        <w:rPr>
          <w:sz w:val="24"/>
          <w:szCs w:val="24"/>
        </w:rPr>
      </w:pPr>
      <w:r w:rsidRPr="007C38F6">
        <w:rPr>
          <w:sz w:val="24"/>
          <w:szCs w:val="24"/>
        </w:rPr>
        <w:t>____1 COURSE Genetics (BIOL 102 or equiv.)</w:t>
      </w:r>
    </w:p>
    <w:p w14:paraId="26372E62" w14:textId="77777777" w:rsidR="00FA6974" w:rsidRPr="007C38F6" w:rsidRDefault="00FA44F4">
      <w:pPr>
        <w:rPr>
          <w:sz w:val="24"/>
          <w:szCs w:val="24"/>
        </w:rPr>
      </w:pPr>
      <w:r>
        <w:rPr>
          <w:sz w:val="24"/>
          <w:szCs w:val="24"/>
        </w:rPr>
        <w:t>____1 COURSE Statistics (STAT 100A</w:t>
      </w:r>
      <w:r w:rsidR="00FA6974" w:rsidRPr="007C38F6">
        <w:rPr>
          <w:sz w:val="24"/>
          <w:szCs w:val="24"/>
        </w:rPr>
        <w:t xml:space="preserve"> or equiv.)</w:t>
      </w:r>
    </w:p>
    <w:p w14:paraId="2DFB1C87" w14:textId="77777777" w:rsidR="00FA6974" w:rsidRPr="007C38F6" w:rsidRDefault="00FA6974">
      <w:pPr>
        <w:rPr>
          <w:sz w:val="24"/>
          <w:szCs w:val="24"/>
        </w:rPr>
      </w:pPr>
      <w:r w:rsidRPr="007C38F6">
        <w:rPr>
          <w:sz w:val="24"/>
          <w:szCs w:val="24"/>
        </w:rPr>
        <w:t>____2 upper division COURSES in cell, molecular or developmental biology (BPSC 135 or BIOL 111 or BIOL 107 or BCH 110C or equiv.)</w:t>
      </w:r>
    </w:p>
    <w:p w14:paraId="15821FFE" w14:textId="77777777" w:rsidR="00FA6974" w:rsidRPr="007C38F6" w:rsidRDefault="00FA6974">
      <w:pPr>
        <w:rPr>
          <w:sz w:val="24"/>
          <w:szCs w:val="24"/>
        </w:rPr>
      </w:pPr>
    </w:p>
    <w:p w14:paraId="3C12088C" w14:textId="77777777" w:rsidR="00FA6974" w:rsidRPr="007C38F6" w:rsidRDefault="00FA6974">
      <w:pPr>
        <w:rPr>
          <w:sz w:val="24"/>
          <w:szCs w:val="24"/>
        </w:rPr>
      </w:pPr>
      <w:r w:rsidRPr="007C38F6">
        <w:rPr>
          <w:sz w:val="24"/>
          <w:szCs w:val="24"/>
        </w:rPr>
        <w:t>Graduate Advisor Notes:</w:t>
      </w:r>
    </w:p>
    <w:p w14:paraId="1ADEC252" w14:textId="77777777" w:rsidR="00FA6974" w:rsidRPr="007C38F6" w:rsidRDefault="00FA6974">
      <w:pPr>
        <w:pBdr>
          <w:bottom w:val="single" w:sz="12" w:space="1" w:color="auto"/>
        </w:pBdr>
        <w:rPr>
          <w:sz w:val="24"/>
          <w:szCs w:val="24"/>
        </w:rPr>
      </w:pPr>
    </w:p>
    <w:p w14:paraId="6ED186FF" w14:textId="77777777" w:rsidR="00FA6974" w:rsidRPr="007C38F6" w:rsidRDefault="00FA6974">
      <w:pPr>
        <w:rPr>
          <w:sz w:val="24"/>
          <w:szCs w:val="24"/>
        </w:rPr>
      </w:pPr>
    </w:p>
    <w:p w14:paraId="7734E237" w14:textId="77777777" w:rsidR="00FA6974" w:rsidRPr="007C38F6" w:rsidRDefault="00FA6974">
      <w:pPr>
        <w:pBdr>
          <w:bottom w:val="single" w:sz="12" w:space="1" w:color="auto"/>
        </w:pBdr>
        <w:rPr>
          <w:sz w:val="24"/>
          <w:szCs w:val="24"/>
        </w:rPr>
      </w:pPr>
    </w:p>
    <w:p w14:paraId="42D7424E" w14:textId="77777777" w:rsidR="00FA6974" w:rsidRPr="007C38F6" w:rsidRDefault="00FA6974">
      <w:pPr>
        <w:rPr>
          <w:sz w:val="24"/>
          <w:szCs w:val="24"/>
        </w:rPr>
      </w:pPr>
    </w:p>
    <w:p w14:paraId="57177A95" w14:textId="77777777" w:rsidR="00FA6974" w:rsidRPr="007C38F6" w:rsidRDefault="00FA6974">
      <w:pPr>
        <w:pBdr>
          <w:bottom w:val="single" w:sz="12" w:space="1" w:color="auto"/>
        </w:pBdr>
        <w:rPr>
          <w:sz w:val="24"/>
          <w:szCs w:val="24"/>
        </w:rPr>
      </w:pPr>
    </w:p>
    <w:p w14:paraId="3AC69493" w14:textId="77777777" w:rsidR="00FA6974" w:rsidRPr="007C38F6" w:rsidRDefault="00FA6974">
      <w:pPr>
        <w:rPr>
          <w:sz w:val="24"/>
          <w:szCs w:val="24"/>
        </w:rPr>
      </w:pPr>
    </w:p>
    <w:p w14:paraId="6F3E9B33" w14:textId="77777777" w:rsidR="00FA6974" w:rsidRPr="007C38F6" w:rsidRDefault="00FA6974">
      <w:pPr>
        <w:pBdr>
          <w:bottom w:val="single" w:sz="12" w:space="1" w:color="auto"/>
        </w:pBdr>
        <w:rPr>
          <w:sz w:val="24"/>
          <w:szCs w:val="24"/>
        </w:rPr>
      </w:pPr>
    </w:p>
    <w:p w14:paraId="4FD4DE86" w14:textId="77777777" w:rsidR="00FA6974" w:rsidRPr="007C38F6" w:rsidRDefault="00FA6974">
      <w:pPr>
        <w:rPr>
          <w:sz w:val="24"/>
          <w:szCs w:val="24"/>
        </w:rPr>
      </w:pPr>
    </w:p>
    <w:p w14:paraId="3469A335" w14:textId="77777777" w:rsidR="00FA6974" w:rsidRPr="007C38F6" w:rsidRDefault="00FA6974">
      <w:pPr>
        <w:pBdr>
          <w:bottom w:val="single" w:sz="12" w:space="1" w:color="auto"/>
        </w:pBdr>
        <w:rPr>
          <w:sz w:val="24"/>
          <w:szCs w:val="24"/>
        </w:rPr>
      </w:pPr>
    </w:p>
    <w:p w14:paraId="53A6EAA4" w14:textId="77777777" w:rsidR="00FA6974" w:rsidRPr="007C38F6" w:rsidRDefault="00FA6974">
      <w:pPr>
        <w:rPr>
          <w:sz w:val="24"/>
          <w:szCs w:val="24"/>
        </w:rPr>
      </w:pPr>
    </w:p>
    <w:p w14:paraId="45846CDF" w14:textId="77777777" w:rsidR="00FA6974" w:rsidRPr="007C38F6" w:rsidRDefault="00FA6974">
      <w:pPr>
        <w:pBdr>
          <w:bottom w:val="single" w:sz="12" w:space="1" w:color="auto"/>
        </w:pBdr>
        <w:rPr>
          <w:sz w:val="24"/>
          <w:szCs w:val="24"/>
        </w:rPr>
      </w:pPr>
    </w:p>
    <w:p w14:paraId="045171F2" w14:textId="77777777" w:rsidR="00FA6974" w:rsidRPr="007C38F6" w:rsidRDefault="00FA6974">
      <w:pPr>
        <w:rPr>
          <w:sz w:val="24"/>
          <w:szCs w:val="24"/>
        </w:rPr>
      </w:pPr>
    </w:p>
    <w:p w14:paraId="438CF69A" w14:textId="77777777" w:rsidR="00FA6974" w:rsidRPr="007C38F6" w:rsidRDefault="00FA6974">
      <w:pPr>
        <w:pBdr>
          <w:bottom w:val="single" w:sz="12" w:space="1" w:color="auto"/>
        </w:pBdr>
        <w:rPr>
          <w:sz w:val="24"/>
          <w:szCs w:val="24"/>
        </w:rPr>
      </w:pPr>
    </w:p>
    <w:p w14:paraId="11DD59CD" w14:textId="77777777" w:rsidR="00FA6974" w:rsidRPr="007C38F6" w:rsidRDefault="00FA6974">
      <w:pPr>
        <w:rPr>
          <w:sz w:val="24"/>
          <w:szCs w:val="24"/>
        </w:rPr>
      </w:pPr>
    </w:p>
    <w:p w14:paraId="73CAB781" w14:textId="77777777" w:rsidR="00FA6974" w:rsidRPr="007C38F6" w:rsidRDefault="00FA6974">
      <w:pPr>
        <w:pBdr>
          <w:bottom w:val="single" w:sz="12" w:space="1" w:color="auto"/>
        </w:pBdr>
        <w:rPr>
          <w:sz w:val="24"/>
          <w:szCs w:val="24"/>
        </w:rPr>
      </w:pPr>
    </w:p>
    <w:p w14:paraId="42EECC3F" w14:textId="77777777" w:rsidR="00FA6974" w:rsidRPr="007C38F6" w:rsidRDefault="00FA6974">
      <w:pPr>
        <w:rPr>
          <w:sz w:val="24"/>
          <w:szCs w:val="24"/>
        </w:rPr>
      </w:pPr>
    </w:p>
    <w:p w14:paraId="5E1E5471" w14:textId="77777777" w:rsidR="00010178" w:rsidRDefault="007C38F6">
      <w:pPr>
        <w:rPr>
          <w:b/>
          <w:sz w:val="28"/>
        </w:rPr>
      </w:pPr>
      <w:r>
        <w:rPr>
          <w:rFonts w:ascii="Arial" w:hAnsi="Arial" w:cs="Arial"/>
          <w:b/>
          <w:sz w:val="16"/>
        </w:rPr>
        <w:br w:type="page"/>
      </w:r>
    </w:p>
    <w:p w14:paraId="4C9A5ECC" w14:textId="47C38FB0" w:rsidR="00010178" w:rsidRPr="00010178" w:rsidRDefault="00010178" w:rsidP="00010178">
      <w:pPr>
        <w:tabs>
          <w:tab w:val="left" w:pos="360"/>
        </w:tabs>
        <w:jc w:val="center"/>
        <w:rPr>
          <w:rFonts w:ascii="Arial" w:hAnsi="Arial" w:cs="Arial"/>
          <w:sz w:val="22"/>
          <w:szCs w:val="22"/>
        </w:rPr>
      </w:pPr>
      <w:r w:rsidRPr="00010178">
        <w:rPr>
          <w:rFonts w:ascii="Arial" w:hAnsi="Arial" w:cs="Arial"/>
          <w:sz w:val="22"/>
          <w:szCs w:val="22"/>
        </w:rPr>
        <w:lastRenderedPageBreak/>
        <w:t>CMDB Degree Requirement List 201</w:t>
      </w:r>
      <w:r w:rsidR="00DD7611">
        <w:rPr>
          <w:rFonts w:ascii="Arial" w:hAnsi="Arial" w:cs="Arial"/>
          <w:sz w:val="22"/>
          <w:szCs w:val="22"/>
        </w:rPr>
        <w:t>9</w:t>
      </w:r>
      <w:r w:rsidRPr="00010178">
        <w:rPr>
          <w:rFonts w:ascii="Arial" w:hAnsi="Arial" w:cs="Arial"/>
          <w:sz w:val="22"/>
          <w:szCs w:val="22"/>
        </w:rPr>
        <w:t>-</w:t>
      </w:r>
      <w:r w:rsidR="005007E2">
        <w:rPr>
          <w:rFonts w:ascii="Arial" w:hAnsi="Arial" w:cs="Arial"/>
          <w:sz w:val="22"/>
          <w:szCs w:val="22"/>
        </w:rPr>
        <w:t>20</w:t>
      </w:r>
      <w:r w:rsidR="00DD7611">
        <w:rPr>
          <w:rFonts w:ascii="Arial" w:hAnsi="Arial" w:cs="Arial"/>
          <w:sz w:val="22"/>
          <w:szCs w:val="22"/>
        </w:rPr>
        <w:t>20</w:t>
      </w:r>
    </w:p>
    <w:p w14:paraId="59339997" w14:textId="77777777" w:rsidR="00010178" w:rsidRDefault="00010178" w:rsidP="00010178">
      <w:pPr>
        <w:tabs>
          <w:tab w:val="left" w:pos="360"/>
        </w:tabs>
        <w:rPr>
          <w:rFonts w:ascii="Arial" w:hAnsi="Arial" w:cs="Arial"/>
          <w:b/>
          <w:sz w:val="16"/>
        </w:rPr>
      </w:pPr>
    </w:p>
    <w:p w14:paraId="2B981BC2" w14:textId="77777777" w:rsidR="00010178" w:rsidRPr="008156B5" w:rsidRDefault="00010178" w:rsidP="00010178">
      <w:pPr>
        <w:tabs>
          <w:tab w:val="left" w:pos="360"/>
        </w:tabs>
        <w:rPr>
          <w:rFonts w:ascii="Arial" w:hAnsi="Arial" w:cs="Arial"/>
          <w:b/>
          <w:sz w:val="16"/>
        </w:rPr>
      </w:pPr>
      <w:r w:rsidRPr="008156B5">
        <w:rPr>
          <w:rFonts w:ascii="Arial" w:hAnsi="Arial" w:cs="Arial"/>
          <w:b/>
          <w:sz w:val="16"/>
        </w:rPr>
        <w:t>REQUIREMENT I</w:t>
      </w:r>
    </w:p>
    <w:p w14:paraId="056DBC85" w14:textId="77777777" w:rsidR="00010178" w:rsidRDefault="00010178" w:rsidP="00010178">
      <w:pPr>
        <w:rPr>
          <w:rFonts w:ascii="Arial" w:hAnsi="Arial" w:cs="Arial"/>
          <w:b/>
          <w:sz w:val="16"/>
        </w:rPr>
      </w:pPr>
    </w:p>
    <w:p w14:paraId="5DE5E207" w14:textId="77777777" w:rsidR="00010178" w:rsidRPr="00BA7912" w:rsidRDefault="00010178" w:rsidP="00010178">
      <w:pPr>
        <w:rPr>
          <w:rFonts w:ascii="Arial" w:hAnsi="Arial" w:cs="Arial"/>
          <w:sz w:val="16"/>
        </w:rPr>
      </w:pPr>
      <w:r w:rsidRPr="00BA7912">
        <w:rPr>
          <w:rFonts w:ascii="Arial" w:hAnsi="Arial" w:cs="Arial"/>
          <w:sz w:val="16"/>
        </w:rPr>
        <w:t>____CMDB 203</w:t>
      </w:r>
    </w:p>
    <w:p w14:paraId="571D0AB9" w14:textId="77777777" w:rsidR="00010178" w:rsidRDefault="00010178" w:rsidP="00010178">
      <w:pPr>
        <w:rPr>
          <w:rFonts w:ascii="Arial" w:hAnsi="Arial" w:cs="Arial"/>
          <w:b/>
          <w:sz w:val="16"/>
        </w:rPr>
      </w:pPr>
    </w:p>
    <w:p w14:paraId="10312F6E" w14:textId="77777777" w:rsidR="00010178" w:rsidRDefault="00010178" w:rsidP="00010178">
      <w:pPr>
        <w:rPr>
          <w:rFonts w:ascii="Arial" w:hAnsi="Arial" w:cs="Arial"/>
          <w:sz w:val="16"/>
        </w:rPr>
      </w:pPr>
      <w:r w:rsidRPr="00BA7912">
        <w:rPr>
          <w:rFonts w:ascii="Arial" w:hAnsi="Arial" w:cs="Arial"/>
          <w:b/>
          <w:sz w:val="16"/>
        </w:rPr>
        <w:t>REQUIREMENT II</w:t>
      </w:r>
      <w:r>
        <w:rPr>
          <w:rFonts w:ascii="Arial" w:hAnsi="Arial" w:cs="Arial"/>
          <w:b/>
          <w:sz w:val="16"/>
        </w:rPr>
        <w:t xml:space="preserve">:  </w:t>
      </w:r>
      <w:r w:rsidRPr="008156B5">
        <w:rPr>
          <w:rFonts w:ascii="Arial" w:hAnsi="Arial" w:cs="Arial"/>
          <w:b/>
          <w:sz w:val="16"/>
          <w:u w:val="single"/>
        </w:rPr>
        <w:t>All students</w:t>
      </w:r>
      <w:r w:rsidRPr="008156B5">
        <w:rPr>
          <w:rFonts w:ascii="Arial" w:hAnsi="Arial" w:cs="Arial"/>
          <w:sz w:val="16"/>
        </w:rPr>
        <w:t xml:space="preserve"> are required to take one graduate level course in each of the three categories:</w:t>
      </w:r>
      <w:r>
        <w:rPr>
          <w:rFonts w:ascii="Arial" w:hAnsi="Arial" w:cs="Arial"/>
          <w:sz w:val="16"/>
        </w:rPr>
        <w:t xml:space="preserve"> </w:t>
      </w:r>
    </w:p>
    <w:p w14:paraId="49F548BB" w14:textId="77777777" w:rsidR="00010178" w:rsidRDefault="00010178" w:rsidP="00010178">
      <w:pPr>
        <w:pStyle w:val="Heading1"/>
        <w:jc w:val="left"/>
        <w:rPr>
          <w:rFonts w:ascii="Arial" w:hAnsi="Arial" w:cs="Arial"/>
          <w:b/>
          <w:sz w:val="16"/>
        </w:rPr>
      </w:pPr>
    </w:p>
    <w:p w14:paraId="61F4097F" w14:textId="77777777" w:rsidR="00010178" w:rsidRPr="008156B5" w:rsidRDefault="00010178" w:rsidP="00010178">
      <w:pPr>
        <w:pStyle w:val="Heading1"/>
        <w:jc w:val="left"/>
        <w:rPr>
          <w:rFonts w:ascii="Arial" w:hAnsi="Arial" w:cs="Arial"/>
          <w:b/>
          <w:sz w:val="16"/>
        </w:rPr>
      </w:pPr>
      <w:r w:rsidRPr="008156B5">
        <w:rPr>
          <w:rFonts w:ascii="Arial" w:hAnsi="Arial" w:cs="Arial"/>
          <w:b/>
          <w:sz w:val="16"/>
        </w:rPr>
        <w:t>CELL BIOLOGY</w:t>
      </w:r>
    </w:p>
    <w:p w14:paraId="6A1D25A0" w14:textId="77777777" w:rsidR="00010178" w:rsidRPr="00204A2F" w:rsidRDefault="00010178" w:rsidP="00010178">
      <w:pPr>
        <w:pStyle w:val="BodyText"/>
        <w:rPr>
          <w:rFonts w:ascii="Arial" w:hAnsi="Arial" w:cs="Arial"/>
          <w:sz w:val="16"/>
        </w:rPr>
      </w:pPr>
      <w:r w:rsidRPr="00204A2F">
        <w:rPr>
          <w:rFonts w:ascii="Arial" w:hAnsi="Arial" w:cs="Arial"/>
          <w:sz w:val="16"/>
        </w:rPr>
        <w:t>At least one course from the following:</w:t>
      </w:r>
    </w:p>
    <w:p w14:paraId="7B3958D1" w14:textId="77777777" w:rsidR="00010178" w:rsidRPr="00204A2F" w:rsidRDefault="00010178" w:rsidP="00010178">
      <w:pPr>
        <w:rPr>
          <w:rFonts w:ascii="Arial" w:hAnsi="Arial" w:cs="Arial"/>
          <w:sz w:val="16"/>
        </w:rPr>
      </w:pPr>
      <w:r w:rsidRPr="00204A2F">
        <w:rPr>
          <w:rFonts w:ascii="Arial" w:hAnsi="Arial" w:cs="Arial"/>
          <w:sz w:val="16"/>
        </w:rPr>
        <w:t>____BPSC 237 –Plant Cell Biology</w:t>
      </w:r>
      <w:r>
        <w:rPr>
          <w:rFonts w:ascii="Arial" w:hAnsi="Arial" w:cs="Arial"/>
          <w:sz w:val="16"/>
        </w:rPr>
        <w:t xml:space="preserve"> </w:t>
      </w:r>
      <w:r w:rsidRPr="00204A2F">
        <w:rPr>
          <w:rFonts w:ascii="Arial" w:hAnsi="Arial" w:cs="Arial"/>
          <w:sz w:val="16"/>
        </w:rPr>
        <w:t>(4) (Fall)</w:t>
      </w:r>
    </w:p>
    <w:p w14:paraId="62114721" w14:textId="77777777" w:rsidR="00010178" w:rsidRPr="00204A2F" w:rsidRDefault="00010178" w:rsidP="00010178">
      <w:pPr>
        <w:rPr>
          <w:rFonts w:ascii="Arial" w:hAnsi="Arial" w:cs="Arial"/>
          <w:sz w:val="16"/>
        </w:rPr>
      </w:pPr>
      <w:r w:rsidRPr="00204A2F">
        <w:rPr>
          <w:rFonts w:ascii="Arial" w:hAnsi="Arial" w:cs="Arial"/>
          <w:sz w:val="16"/>
        </w:rPr>
        <w:t>____CMDB 200 –Cell Biology</w:t>
      </w:r>
      <w:r>
        <w:rPr>
          <w:rFonts w:ascii="Arial" w:hAnsi="Arial" w:cs="Arial"/>
          <w:sz w:val="16"/>
        </w:rPr>
        <w:t xml:space="preserve"> </w:t>
      </w:r>
      <w:r w:rsidRPr="00204A2F">
        <w:rPr>
          <w:rFonts w:ascii="Arial" w:hAnsi="Arial" w:cs="Arial"/>
          <w:sz w:val="16"/>
        </w:rPr>
        <w:t>(4) (Winter)</w:t>
      </w:r>
    </w:p>
    <w:p w14:paraId="4BE2AAE8" w14:textId="77777777" w:rsidR="00010178" w:rsidRDefault="00010178" w:rsidP="00010178">
      <w:pPr>
        <w:rPr>
          <w:rFonts w:ascii="Arial" w:hAnsi="Arial" w:cs="Arial"/>
          <w:sz w:val="16"/>
        </w:rPr>
      </w:pPr>
      <w:r w:rsidRPr="00204A2F">
        <w:rPr>
          <w:rFonts w:ascii="Arial" w:hAnsi="Arial" w:cs="Arial"/>
          <w:sz w:val="16"/>
        </w:rPr>
        <w:t>____NRSC 200A –Fundamentals of Neuroscience</w:t>
      </w:r>
      <w:r>
        <w:rPr>
          <w:rFonts w:ascii="Arial" w:hAnsi="Arial" w:cs="Arial"/>
          <w:sz w:val="16"/>
        </w:rPr>
        <w:t xml:space="preserve"> </w:t>
      </w:r>
      <w:r w:rsidRPr="00204A2F">
        <w:rPr>
          <w:rFonts w:ascii="Arial" w:hAnsi="Arial" w:cs="Arial"/>
          <w:sz w:val="16"/>
        </w:rPr>
        <w:t>(3) (Fall)</w:t>
      </w:r>
    </w:p>
    <w:p w14:paraId="51C37207" w14:textId="77777777" w:rsidR="00010178" w:rsidRDefault="00010178" w:rsidP="00010178">
      <w:pPr>
        <w:rPr>
          <w:rFonts w:ascii="Arial" w:hAnsi="Arial" w:cs="Arial"/>
          <w:sz w:val="16"/>
        </w:rPr>
      </w:pPr>
    </w:p>
    <w:p w14:paraId="51FA5806" w14:textId="2D72797C" w:rsidR="00010178" w:rsidRPr="00BA7912" w:rsidRDefault="00912BD5" w:rsidP="00010178">
      <w:pPr>
        <w:rPr>
          <w:rFonts w:ascii="Arial" w:hAnsi="Arial" w:cs="Arial"/>
          <w:sz w:val="16"/>
        </w:rPr>
      </w:pPr>
      <w:r>
        <w:rPr>
          <w:rFonts w:ascii="Arial" w:hAnsi="Arial" w:cs="Arial"/>
          <w:b/>
          <w:sz w:val="16"/>
        </w:rPr>
        <w:t>M</w:t>
      </w:r>
      <w:r w:rsidRPr="00204A2F">
        <w:rPr>
          <w:rFonts w:ascii="Arial" w:hAnsi="Arial" w:cs="Arial"/>
          <w:b/>
          <w:sz w:val="16"/>
        </w:rPr>
        <w:t>OLECULAR BIOLOGY</w:t>
      </w:r>
    </w:p>
    <w:p w14:paraId="0C0FC416" w14:textId="77777777" w:rsidR="00010178" w:rsidRPr="00204A2F" w:rsidRDefault="00010178" w:rsidP="00010178">
      <w:pPr>
        <w:rPr>
          <w:rFonts w:ascii="Arial" w:hAnsi="Arial" w:cs="Arial"/>
          <w:sz w:val="16"/>
        </w:rPr>
      </w:pPr>
      <w:r w:rsidRPr="00204A2F">
        <w:rPr>
          <w:rFonts w:ascii="Arial" w:hAnsi="Arial" w:cs="Arial"/>
          <w:sz w:val="16"/>
        </w:rPr>
        <w:t>At least one course from the following:</w:t>
      </w:r>
    </w:p>
    <w:p w14:paraId="53E234AA" w14:textId="77777777" w:rsidR="00010178" w:rsidRPr="00204A2F" w:rsidRDefault="00010178" w:rsidP="00010178">
      <w:pPr>
        <w:rPr>
          <w:rFonts w:ascii="Arial" w:hAnsi="Arial" w:cs="Arial"/>
          <w:sz w:val="16"/>
        </w:rPr>
      </w:pPr>
      <w:r w:rsidRPr="00204A2F">
        <w:rPr>
          <w:rFonts w:ascii="Arial" w:hAnsi="Arial" w:cs="Arial"/>
          <w:sz w:val="16"/>
        </w:rPr>
        <w:t>____BCH 211 –Molecular Biology</w:t>
      </w:r>
      <w:r>
        <w:rPr>
          <w:rFonts w:ascii="Arial" w:hAnsi="Arial" w:cs="Arial"/>
          <w:sz w:val="16"/>
        </w:rPr>
        <w:t xml:space="preserve"> </w:t>
      </w:r>
      <w:r w:rsidRPr="00204A2F">
        <w:rPr>
          <w:rFonts w:ascii="Arial" w:hAnsi="Arial" w:cs="Arial"/>
          <w:sz w:val="16"/>
        </w:rPr>
        <w:t>(3) (Fall)</w:t>
      </w:r>
    </w:p>
    <w:p w14:paraId="280B5233" w14:textId="77777777" w:rsidR="00010178" w:rsidRPr="00204A2F" w:rsidRDefault="00010178" w:rsidP="00010178">
      <w:pPr>
        <w:rPr>
          <w:rFonts w:ascii="Arial" w:hAnsi="Arial" w:cs="Arial"/>
          <w:sz w:val="16"/>
        </w:rPr>
      </w:pPr>
      <w:r w:rsidRPr="00204A2F">
        <w:rPr>
          <w:rFonts w:ascii="Arial" w:hAnsi="Arial" w:cs="Arial"/>
          <w:sz w:val="16"/>
        </w:rPr>
        <w:t>____BPSC 231 –The Plant Genome</w:t>
      </w:r>
      <w:r>
        <w:rPr>
          <w:rFonts w:ascii="Arial" w:hAnsi="Arial" w:cs="Arial"/>
          <w:sz w:val="16"/>
        </w:rPr>
        <w:t xml:space="preserve"> </w:t>
      </w:r>
      <w:r w:rsidRPr="00204A2F">
        <w:rPr>
          <w:rFonts w:ascii="Arial" w:hAnsi="Arial" w:cs="Arial"/>
          <w:sz w:val="16"/>
        </w:rPr>
        <w:t>(4) (Winter)</w:t>
      </w:r>
    </w:p>
    <w:p w14:paraId="555D2C58" w14:textId="77777777" w:rsidR="00010178" w:rsidRPr="00204A2F" w:rsidRDefault="00010178" w:rsidP="00010178">
      <w:pPr>
        <w:rPr>
          <w:rFonts w:ascii="Arial" w:hAnsi="Arial" w:cs="Arial"/>
        </w:rPr>
      </w:pPr>
      <w:r w:rsidRPr="00204A2F">
        <w:rPr>
          <w:rFonts w:ascii="Arial" w:hAnsi="Arial" w:cs="Arial"/>
          <w:sz w:val="16"/>
        </w:rPr>
        <w:t>____CMDB 201 –Molecular Biology</w:t>
      </w:r>
      <w:r>
        <w:rPr>
          <w:rFonts w:ascii="Arial" w:hAnsi="Arial" w:cs="Arial"/>
          <w:sz w:val="16"/>
        </w:rPr>
        <w:t xml:space="preserve"> </w:t>
      </w:r>
      <w:r w:rsidRPr="00204A2F">
        <w:rPr>
          <w:rFonts w:ascii="Arial" w:hAnsi="Arial" w:cs="Arial"/>
          <w:sz w:val="16"/>
        </w:rPr>
        <w:t>(4)</w:t>
      </w:r>
      <w:r w:rsidRPr="00204A2F">
        <w:rPr>
          <w:rFonts w:ascii="Arial" w:hAnsi="Arial" w:cs="Arial"/>
        </w:rPr>
        <w:t xml:space="preserve"> </w:t>
      </w:r>
      <w:r w:rsidRPr="00204A2F">
        <w:rPr>
          <w:rFonts w:ascii="Arial" w:hAnsi="Arial" w:cs="Arial"/>
          <w:sz w:val="16"/>
        </w:rPr>
        <w:t>(Fall)</w:t>
      </w:r>
    </w:p>
    <w:p w14:paraId="727B002F" w14:textId="77777777" w:rsidR="00010178" w:rsidRPr="00204A2F" w:rsidRDefault="00010178" w:rsidP="00010178">
      <w:pPr>
        <w:rPr>
          <w:rFonts w:ascii="Arial" w:hAnsi="Arial" w:cs="Arial"/>
          <w:sz w:val="16"/>
        </w:rPr>
      </w:pPr>
      <w:r w:rsidRPr="00204A2F">
        <w:rPr>
          <w:rFonts w:ascii="Arial" w:hAnsi="Arial" w:cs="Arial"/>
          <w:sz w:val="16"/>
        </w:rPr>
        <w:t>____NRSC 200B –Fundamentals of Neuroscience</w:t>
      </w:r>
      <w:r>
        <w:rPr>
          <w:rFonts w:ascii="Arial" w:hAnsi="Arial" w:cs="Arial"/>
          <w:sz w:val="16"/>
        </w:rPr>
        <w:t xml:space="preserve"> </w:t>
      </w:r>
      <w:r w:rsidRPr="00204A2F">
        <w:rPr>
          <w:rFonts w:ascii="Arial" w:hAnsi="Arial" w:cs="Arial"/>
          <w:sz w:val="16"/>
        </w:rPr>
        <w:t>(3) (Winter)</w:t>
      </w:r>
    </w:p>
    <w:p w14:paraId="73C31191" w14:textId="77777777" w:rsidR="00010178" w:rsidRDefault="00010178" w:rsidP="00010178">
      <w:pPr>
        <w:rPr>
          <w:rFonts w:ascii="Arial" w:hAnsi="Arial" w:cs="Arial"/>
          <w:b/>
          <w:sz w:val="16"/>
        </w:rPr>
      </w:pPr>
    </w:p>
    <w:p w14:paraId="1D85E9AE" w14:textId="1BAB44A5" w:rsidR="00010178" w:rsidRPr="00204A2F" w:rsidRDefault="00912BD5" w:rsidP="00010178">
      <w:pPr>
        <w:rPr>
          <w:rFonts w:ascii="Arial" w:hAnsi="Arial" w:cs="Arial"/>
          <w:b/>
          <w:sz w:val="16"/>
        </w:rPr>
      </w:pPr>
      <w:r w:rsidRPr="00204A2F">
        <w:rPr>
          <w:rFonts w:ascii="Arial" w:hAnsi="Arial" w:cs="Arial"/>
          <w:b/>
          <w:sz w:val="16"/>
        </w:rPr>
        <w:t>DEVELOPMENTAL BIOLOGY</w:t>
      </w:r>
    </w:p>
    <w:p w14:paraId="35627162" w14:textId="77777777" w:rsidR="00010178" w:rsidRPr="00204A2F" w:rsidRDefault="00010178" w:rsidP="00010178">
      <w:pPr>
        <w:rPr>
          <w:rFonts w:ascii="Arial" w:hAnsi="Arial" w:cs="Arial"/>
          <w:sz w:val="16"/>
        </w:rPr>
      </w:pPr>
      <w:r w:rsidRPr="00204A2F">
        <w:rPr>
          <w:rFonts w:ascii="Arial" w:hAnsi="Arial" w:cs="Arial"/>
          <w:sz w:val="16"/>
        </w:rPr>
        <w:t>At least one course from the following:</w:t>
      </w:r>
    </w:p>
    <w:p w14:paraId="1CA486C8" w14:textId="77777777" w:rsidR="00010178" w:rsidRPr="00204A2F" w:rsidRDefault="00010178" w:rsidP="00010178">
      <w:pPr>
        <w:rPr>
          <w:rFonts w:ascii="Arial" w:hAnsi="Arial" w:cs="Arial"/>
          <w:sz w:val="16"/>
        </w:rPr>
      </w:pPr>
      <w:r w:rsidRPr="00204A2F">
        <w:rPr>
          <w:rFonts w:ascii="Arial" w:hAnsi="Arial" w:cs="Arial"/>
          <w:sz w:val="16"/>
        </w:rPr>
        <w:t>____BPSC 232 -Plant Development</w:t>
      </w:r>
      <w:r>
        <w:rPr>
          <w:rFonts w:ascii="Arial" w:hAnsi="Arial" w:cs="Arial"/>
          <w:sz w:val="16"/>
        </w:rPr>
        <w:t xml:space="preserve"> </w:t>
      </w:r>
      <w:r w:rsidRPr="00204A2F">
        <w:rPr>
          <w:rFonts w:ascii="Arial" w:hAnsi="Arial" w:cs="Arial"/>
          <w:sz w:val="16"/>
        </w:rPr>
        <w:t>(4) (Spring)</w:t>
      </w:r>
    </w:p>
    <w:p w14:paraId="6ED379C0" w14:textId="77777777" w:rsidR="00010178" w:rsidRPr="008156B5" w:rsidRDefault="00010178" w:rsidP="00010178">
      <w:pPr>
        <w:rPr>
          <w:rFonts w:ascii="Arial" w:hAnsi="Arial" w:cs="Arial"/>
          <w:b/>
          <w:sz w:val="16"/>
          <w:u w:val="single"/>
        </w:rPr>
      </w:pPr>
      <w:r w:rsidRPr="00204A2F">
        <w:rPr>
          <w:rFonts w:ascii="Arial" w:hAnsi="Arial" w:cs="Arial"/>
          <w:sz w:val="16"/>
        </w:rPr>
        <w:t>____CMDB 202 -Developmental Biology</w:t>
      </w:r>
      <w:r>
        <w:rPr>
          <w:rFonts w:ascii="Arial" w:hAnsi="Arial" w:cs="Arial"/>
          <w:sz w:val="16"/>
        </w:rPr>
        <w:t xml:space="preserve"> (4) (Spring)</w:t>
      </w:r>
    </w:p>
    <w:p w14:paraId="41F2A573" w14:textId="77777777" w:rsidR="00010178" w:rsidRDefault="00010178" w:rsidP="00010178">
      <w:pPr>
        <w:pStyle w:val="BodyText"/>
        <w:rPr>
          <w:rFonts w:ascii="Arial" w:hAnsi="Arial" w:cs="Arial"/>
          <w:b/>
          <w:sz w:val="16"/>
          <w:u w:val="single"/>
        </w:rPr>
      </w:pPr>
    </w:p>
    <w:p w14:paraId="14C1F96F" w14:textId="77777777" w:rsidR="00010178" w:rsidRPr="00246318" w:rsidRDefault="00010178" w:rsidP="00010178">
      <w:pPr>
        <w:pStyle w:val="BodyText"/>
        <w:rPr>
          <w:rFonts w:ascii="Arial" w:hAnsi="Arial" w:cs="Arial"/>
          <w:b/>
          <w:sz w:val="16"/>
        </w:rPr>
      </w:pPr>
      <w:r w:rsidRPr="00246318">
        <w:rPr>
          <w:rFonts w:ascii="Arial" w:hAnsi="Arial" w:cs="Arial"/>
          <w:b/>
          <w:sz w:val="16"/>
        </w:rPr>
        <w:t>REQUIREMENT III</w:t>
      </w:r>
    </w:p>
    <w:p w14:paraId="708AC3D4" w14:textId="77777777" w:rsidR="00010178" w:rsidRPr="008156B5" w:rsidRDefault="00010178" w:rsidP="00010178">
      <w:pPr>
        <w:pStyle w:val="BodyText"/>
        <w:rPr>
          <w:rFonts w:ascii="Arial" w:hAnsi="Arial" w:cs="Arial"/>
          <w:sz w:val="16"/>
        </w:rPr>
      </w:pPr>
      <w:r w:rsidRPr="008156B5">
        <w:rPr>
          <w:rFonts w:ascii="Arial" w:hAnsi="Arial" w:cs="Arial"/>
          <w:b/>
          <w:sz w:val="16"/>
          <w:u w:val="single"/>
        </w:rPr>
        <w:t>Ph.D. students</w:t>
      </w:r>
      <w:r>
        <w:rPr>
          <w:rFonts w:ascii="Arial" w:hAnsi="Arial" w:cs="Arial"/>
          <w:b/>
          <w:sz w:val="16"/>
          <w:u w:val="single"/>
        </w:rPr>
        <w:t xml:space="preserve"> only</w:t>
      </w:r>
      <w:r w:rsidRPr="008156B5">
        <w:rPr>
          <w:rFonts w:ascii="Arial" w:hAnsi="Arial" w:cs="Arial"/>
          <w:sz w:val="16"/>
        </w:rPr>
        <w:t xml:space="preserve"> are required to take at least one of the following 3-or 4-unit courses or two of the 2-unit courses from the menu below. </w:t>
      </w:r>
      <w:r>
        <w:rPr>
          <w:rFonts w:ascii="Arial" w:hAnsi="Arial" w:cs="Arial"/>
          <w:sz w:val="16"/>
        </w:rPr>
        <w:t xml:space="preserve"> </w:t>
      </w:r>
      <w:r w:rsidRPr="008156B5">
        <w:rPr>
          <w:rFonts w:ascii="Arial" w:hAnsi="Arial" w:cs="Arial"/>
          <w:sz w:val="16"/>
        </w:rPr>
        <w:t xml:space="preserve">Alternatively, any course from the list above (other than the three used to fulfill Requirement </w:t>
      </w:r>
      <w:r>
        <w:rPr>
          <w:rFonts w:ascii="Arial" w:hAnsi="Arial" w:cs="Arial"/>
          <w:sz w:val="16"/>
        </w:rPr>
        <w:t>I</w:t>
      </w:r>
      <w:r w:rsidRPr="008156B5">
        <w:rPr>
          <w:rFonts w:ascii="Arial" w:hAnsi="Arial" w:cs="Arial"/>
          <w:sz w:val="16"/>
        </w:rPr>
        <w:t>I) may be taken.</w:t>
      </w:r>
    </w:p>
    <w:p w14:paraId="1687982D" w14:textId="77777777" w:rsidR="00010178" w:rsidRPr="008156B5" w:rsidRDefault="00010178" w:rsidP="00010178">
      <w:pPr>
        <w:pStyle w:val="BodyText"/>
        <w:rPr>
          <w:rFonts w:ascii="Arial" w:hAnsi="Arial" w:cs="Arial"/>
          <w:sz w:val="16"/>
        </w:rPr>
      </w:pPr>
    </w:p>
    <w:p w14:paraId="6AE5A912" w14:textId="77777777" w:rsidR="00010178" w:rsidRDefault="00010178" w:rsidP="00010178">
      <w:pPr>
        <w:pStyle w:val="BodyText"/>
        <w:rPr>
          <w:rFonts w:ascii="Arial" w:hAnsi="Arial" w:cs="Arial"/>
          <w:sz w:val="16"/>
        </w:rPr>
        <w:sectPr w:rsidR="00010178" w:rsidSect="00010178">
          <w:headerReference w:type="default" r:id="rId10"/>
          <w:type w:val="continuous"/>
          <w:pgSz w:w="12240" w:h="15840"/>
          <w:pgMar w:top="1440" w:right="1440" w:bottom="1440" w:left="1440" w:header="720" w:footer="720" w:gutter="0"/>
          <w:cols w:space="720"/>
          <w:docGrid w:linePitch="360"/>
        </w:sectPr>
      </w:pPr>
    </w:p>
    <w:p w14:paraId="0794169F" w14:textId="77777777" w:rsidR="00010178" w:rsidRPr="008156B5" w:rsidRDefault="00010178" w:rsidP="00010178">
      <w:pPr>
        <w:pStyle w:val="BodyText"/>
        <w:rPr>
          <w:rFonts w:ascii="Arial" w:hAnsi="Arial" w:cs="Arial"/>
          <w:sz w:val="16"/>
        </w:rPr>
      </w:pPr>
      <w:r w:rsidRPr="008156B5">
        <w:rPr>
          <w:rFonts w:ascii="Arial" w:hAnsi="Arial" w:cs="Arial"/>
          <w:sz w:val="16"/>
        </w:rPr>
        <w:t xml:space="preserve">____BCH 210 </w:t>
      </w:r>
      <w:r>
        <w:rPr>
          <w:rFonts w:ascii="Arial" w:hAnsi="Arial" w:cs="Arial"/>
          <w:sz w:val="16"/>
        </w:rPr>
        <w:t>-Biochemistry of Macromolecules</w:t>
      </w:r>
    </w:p>
    <w:p w14:paraId="573487A2" w14:textId="77777777" w:rsidR="00010178" w:rsidRPr="008156B5" w:rsidRDefault="00010178" w:rsidP="00010178">
      <w:pPr>
        <w:rPr>
          <w:rFonts w:ascii="Arial" w:hAnsi="Arial" w:cs="Arial"/>
          <w:sz w:val="16"/>
        </w:rPr>
      </w:pPr>
      <w:r w:rsidRPr="008156B5">
        <w:rPr>
          <w:rFonts w:ascii="Arial" w:hAnsi="Arial" w:cs="Arial"/>
          <w:sz w:val="16"/>
        </w:rPr>
        <w:t>____BCH 212 -S</w:t>
      </w:r>
      <w:r>
        <w:rPr>
          <w:rFonts w:ascii="Arial" w:hAnsi="Arial" w:cs="Arial"/>
          <w:sz w:val="16"/>
        </w:rPr>
        <w:t>ignal Transduction &amp; Biochemical</w:t>
      </w:r>
      <w:r w:rsidRPr="008156B5">
        <w:rPr>
          <w:rFonts w:ascii="Arial" w:hAnsi="Arial" w:cs="Arial"/>
          <w:sz w:val="16"/>
        </w:rPr>
        <w:t xml:space="preserve"> </w:t>
      </w:r>
    </w:p>
    <w:p w14:paraId="154442B2" w14:textId="77777777" w:rsidR="00010178" w:rsidRDefault="00010178" w:rsidP="00010178">
      <w:pPr>
        <w:rPr>
          <w:rFonts w:ascii="Arial" w:hAnsi="Arial" w:cs="Arial"/>
          <w:sz w:val="16"/>
        </w:rPr>
      </w:pPr>
      <w:r>
        <w:rPr>
          <w:rFonts w:ascii="Arial" w:hAnsi="Arial" w:cs="Arial"/>
          <w:sz w:val="16"/>
        </w:rPr>
        <w:t xml:space="preserve">         Regulation</w:t>
      </w:r>
    </w:p>
    <w:p w14:paraId="76BF6F44" w14:textId="77777777" w:rsidR="00010178" w:rsidRPr="008156B5" w:rsidRDefault="00010178" w:rsidP="00010178">
      <w:pPr>
        <w:rPr>
          <w:rFonts w:ascii="Arial" w:hAnsi="Arial" w:cs="Arial"/>
          <w:sz w:val="16"/>
        </w:rPr>
      </w:pPr>
      <w:r w:rsidRPr="008156B5">
        <w:rPr>
          <w:rFonts w:ascii="Arial" w:hAnsi="Arial" w:cs="Arial"/>
          <w:sz w:val="16"/>
        </w:rPr>
        <w:t>____BIEN 233- Computational Modeling of Biomolecules</w:t>
      </w:r>
      <w:r>
        <w:rPr>
          <w:rFonts w:ascii="Arial" w:hAnsi="Arial" w:cs="Arial"/>
          <w:sz w:val="16"/>
        </w:rPr>
        <w:t xml:space="preserve">  </w:t>
      </w:r>
    </w:p>
    <w:p w14:paraId="291C8448" w14:textId="77777777" w:rsidR="00010178" w:rsidRPr="008156B5" w:rsidRDefault="00010178" w:rsidP="00010178">
      <w:pPr>
        <w:rPr>
          <w:rFonts w:ascii="Arial" w:hAnsi="Arial" w:cs="Arial"/>
          <w:color w:val="0000FF"/>
          <w:sz w:val="16"/>
        </w:rPr>
      </w:pPr>
      <w:r w:rsidRPr="008156B5">
        <w:rPr>
          <w:rFonts w:ascii="Arial" w:hAnsi="Arial" w:cs="Arial"/>
          <w:sz w:val="16"/>
        </w:rPr>
        <w:t xml:space="preserve">____BIEN 245- </w:t>
      </w:r>
      <w:r>
        <w:rPr>
          <w:rFonts w:ascii="Arial" w:hAnsi="Arial" w:cs="Arial"/>
          <w:sz w:val="16"/>
        </w:rPr>
        <w:t xml:space="preserve">Optical </w:t>
      </w:r>
      <w:r w:rsidRPr="008156B5">
        <w:rPr>
          <w:rFonts w:ascii="Arial" w:hAnsi="Arial" w:cs="Arial"/>
          <w:sz w:val="16"/>
        </w:rPr>
        <w:t xml:space="preserve">Methods in </w:t>
      </w:r>
      <w:r>
        <w:rPr>
          <w:rFonts w:ascii="Arial" w:hAnsi="Arial" w:cs="Arial"/>
          <w:sz w:val="16"/>
        </w:rPr>
        <w:t xml:space="preserve">BIOL, CHEM, and ENGR </w:t>
      </w:r>
    </w:p>
    <w:p w14:paraId="460B8C4E" w14:textId="77777777" w:rsidR="00010178" w:rsidRPr="008156B5" w:rsidRDefault="00010178" w:rsidP="00010178">
      <w:pPr>
        <w:rPr>
          <w:rFonts w:ascii="Arial" w:hAnsi="Arial" w:cs="Arial"/>
          <w:sz w:val="16"/>
        </w:rPr>
      </w:pPr>
      <w:r w:rsidRPr="008156B5">
        <w:rPr>
          <w:rFonts w:ascii="Arial" w:hAnsi="Arial" w:cs="Arial"/>
          <w:sz w:val="16"/>
        </w:rPr>
        <w:t>___</w:t>
      </w:r>
      <w:r>
        <w:rPr>
          <w:rFonts w:ascii="Arial" w:hAnsi="Arial" w:cs="Arial"/>
          <w:sz w:val="16"/>
        </w:rPr>
        <w:t>_BIOL 221/MCBL221 -Microbial Genetics</w:t>
      </w:r>
    </w:p>
    <w:p w14:paraId="4412777C" w14:textId="77777777" w:rsidR="00010178" w:rsidRPr="008156B5" w:rsidRDefault="00010178" w:rsidP="00010178">
      <w:pPr>
        <w:rPr>
          <w:rFonts w:ascii="Arial" w:hAnsi="Arial" w:cs="Arial"/>
          <w:sz w:val="16"/>
        </w:rPr>
      </w:pPr>
      <w:r w:rsidRPr="008156B5">
        <w:rPr>
          <w:rFonts w:ascii="Arial" w:hAnsi="Arial" w:cs="Arial"/>
          <w:sz w:val="16"/>
        </w:rPr>
        <w:t>____BPSC 201EZ -Methods in Plant Biology</w:t>
      </w:r>
      <w:r>
        <w:rPr>
          <w:rFonts w:ascii="Arial" w:hAnsi="Arial" w:cs="Arial"/>
          <w:sz w:val="16"/>
        </w:rPr>
        <w:t xml:space="preserve"> </w:t>
      </w:r>
      <w:r w:rsidRPr="008156B5">
        <w:rPr>
          <w:rFonts w:ascii="Arial" w:hAnsi="Arial" w:cs="Arial"/>
          <w:sz w:val="16"/>
        </w:rPr>
        <w:t>(1-2</w:t>
      </w:r>
      <w:r>
        <w:rPr>
          <w:rFonts w:ascii="Arial" w:hAnsi="Arial" w:cs="Arial"/>
          <w:sz w:val="16"/>
        </w:rPr>
        <w:t xml:space="preserve"> units</w:t>
      </w:r>
      <w:r w:rsidRPr="008156B5">
        <w:rPr>
          <w:rFonts w:ascii="Arial" w:hAnsi="Arial" w:cs="Arial"/>
          <w:sz w:val="16"/>
        </w:rPr>
        <w:t>)</w:t>
      </w:r>
    </w:p>
    <w:p w14:paraId="137EA026" w14:textId="77777777" w:rsidR="00010178" w:rsidRPr="008156B5" w:rsidRDefault="00010178" w:rsidP="00010178">
      <w:pPr>
        <w:rPr>
          <w:rFonts w:ascii="Arial" w:hAnsi="Arial" w:cs="Arial"/>
          <w:sz w:val="16"/>
        </w:rPr>
      </w:pPr>
      <w:r w:rsidRPr="008156B5">
        <w:rPr>
          <w:rFonts w:ascii="Arial" w:hAnsi="Arial" w:cs="Arial"/>
          <w:sz w:val="16"/>
        </w:rPr>
        <w:t>____BPSC 210 -Methods in Arabidopsi</w:t>
      </w:r>
      <w:r>
        <w:rPr>
          <w:rFonts w:ascii="Arial" w:hAnsi="Arial" w:cs="Arial"/>
          <w:sz w:val="16"/>
        </w:rPr>
        <w:t>s Research</w:t>
      </w:r>
    </w:p>
    <w:p w14:paraId="7BD28BF2" w14:textId="77777777" w:rsidR="00010178" w:rsidRPr="008156B5" w:rsidRDefault="00010178" w:rsidP="00010178">
      <w:pPr>
        <w:rPr>
          <w:rFonts w:ascii="Arial" w:hAnsi="Arial" w:cs="Arial"/>
          <w:sz w:val="16"/>
        </w:rPr>
      </w:pPr>
      <w:r w:rsidRPr="008156B5">
        <w:rPr>
          <w:rFonts w:ascii="Arial" w:hAnsi="Arial" w:cs="Arial"/>
          <w:sz w:val="16"/>
        </w:rPr>
        <w:t>____B</w:t>
      </w:r>
      <w:r>
        <w:rPr>
          <w:rFonts w:ascii="Arial" w:hAnsi="Arial" w:cs="Arial"/>
          <w:sz w:val="16"/>
        </w:rPr>
        <w:t>PSC 234 -Statistical Genomics</w:t>
      </w:r>
    </w:p>
    <w:p w14:paraId="574FC151" w14:textId="77777777" w:rsidR="00010178" w:rsidRPr="008156B5" w:rsidRDefault="00010178" w:rsidP="00010178">
      <w:pPr>
        <w:rPr>
          <w:rFonts w:ascii="Arial" w:hAnsi="Arial" w:cs="Arial"/>
          <w:sz w:val="16"/>
        </w:rPr>
      </w:pPr>
      <w:r w:rsidRPr="008156B5">
        <w:rPr>
          <w:rFonts w:ascii="Arial" w:hAnsi="Arial" w:cs="Arial"/>
          <w:sz w:val="16"/>
        </w:rPr>
        <w:t>____BP</w:t>
      </w:r>
      <w:r>
        <w:rPr>
          <w:rFonts w:ascii="Arial" w:hAnsi="Arial" w:cs="Arial"/>
          <w:sz w:val="16"/>
        </w:rPr>
        <w:t>SC 239 –Adv. Plant Physiology</w:t>
      </w:r>
    </w:p>
    <w:p w14:paraId="29B82AC0" w14:textId="77777777" w:rsidR="00010178" w:rsidRPr="008156B5" w:rsidRDefault="00010178" w:rsidP="00010178">
      <w:pPr>
        <w:rPr>
          <w:rFonts w:ascii="Arial" w:hAnsi="Arial" w:cs="Arial"/>
          <w:sz w:val="16"/>
        </w:rPr>
      </w:pPr>
      <w:r w:rsidRPr="008156B5">
        <w:rPr>
          <w:rFonts w:ascii="Arial" w:hAnsi="Arial" w:cs="Arial"/>
          <w:sz w:val="16"/>
        </w:rPr>
        <w:t>____CHEM 284 –Biological Mass Spectrometry</w:t>
      </w:r>
      <w:r>
        <w:rPr>
          <w:rFonts w:ascii="Arial" w:hAnsi="Arial" w:cs="Arial"/>
          <w:sz w:val="16"/>
        </w:rPr>
        <w:t xml:space="preserve"> </w:t>
      </w:r>
      <w:r w:rsidRPr="008156B5">
        <w:rPr>
          <w:rFonts w:ascii="Arial" w:hAnsi="Arial" w:cs="Arial"/>
          <w:sz w:val="16"/>
        </w:rPr>
        <w:t>(2</w:t>
      </w:r>
      <w:r>
        <w:rPr>
          <w:rFonts w:ascii="Arial" w:hAnsi="Arial" w:cs="Arial"/>
          <w:sz w:val="16"/>
        </w:rPr>
        <w:t xml:space="preserve"> units</w:t>
      </w:r>
      <w:r w:rsidRPr="008156B5">
        <w:rPr>
          <w:rFonts w:ascii="Arial" w:hAnsi="Arial" w:cs="Arial"/>
          <w:sz w:val="16"/>
        </w:rPr>
        <w:t>)</w:t>
      </w:r>
      <w:r>
        <w:rPr>
          <w:rFonts w:ascii="Arial" w:hAnsi="Arial" w:cs="Arial"/>
          <w:sz w:val="16"/>
        </w:rPr>
        <w:t xml:space="preserve"> </w:t>
      </w:r>
    </w:p>
    <w:p w14:paraId="194CD7ED" w14:textId="77777777" w:rsidR="00010178" w:rsidRPr="008156B5" w:rsidRDefault="00010178" w:rsidP="00010178">
      <w:pPr>
        <w:rPr>
          <w:rFonts w:ascii="Arial" w:hAnsi="Arial" w:cs="Arial"/>
          <w:sz w:val="16"/>
        </w:rPr>
      </w:pPr>
      <w:r w:rsidRPr="008156B5">
        <w:rPr>
          <w:rFonts w:ascii="Arial" w:hAnsi="Arial" w:cs="Arial"/>
          <w:sz w:val="16"/>
        </w:rPr>
        <w:t>____CMDB 204 –G</w:t>
      </w:r>
      <w:r>
        <w:rPr>
          <w:rFonts w:ascii="Arial" w:hAnsi="Arial" w:cs="Arial"/>
          <w:sz w:val="16"/>
        </w:rPr>
        <w:t>enome Maintenance &amp; Stability</w:t>
      </w:r>
    </w:p>
    <w:p w14:paraId="34046036" w14:textId="77777777" w:rsidR="00010178" w:rsidRPr="008156B5" w:rsidRDefault="00010178" w:rsidP="00010178">
      <w:pPr>
        <w:rPr>
          <w:rFonts w:ascii="Arial" w:hAnsi="Arial" w:cs="Arial"/>
          <w:sz w:val="16"/>
        </w:rPr>
      </w:pPr>
      <w:r w:rsidRPr="008156B5">
        <w:rPr>
          <w:rFonts w:ascii="Arial" w:hAnsi="Arial" w:cs="Arial"/>
          <w:sz w:val="16"/>
        </w:rPr>
        <w:t xml:space="preserve">____CMDB 205 –Signal Transduction Pathways in </w:t>
      </w:r>
    </w:p>
    <w:p w14:paraId="26EBCB8A" w14:textId="77777777" w:rsidR="00010178" w:rsidRPr="008156B5" w:rsidRDefault="00010178" w:rsidP="00010178">
      <w:pPr>
        <w:rPr>
          <w:rFonts w:ascii="Arial" w:hAnsi="Arial" w:cs="Arial"/>
          <w:sz w:val="16"/>
        </w:rPr>
      </w:pPr>
      <w:r w:rsidRPr="008156B5">
        <w:rPr>
          <w:rFonts w:ascii="Arial" w:hAnsi="Arial" w:cs="Arial"/>
          <w:sz w:val="16"/>
        </w:rPr>
        <w:t xml:space="preserve">                 </w:t>
      </w:r>
      <w:r>
        <w:rPr>
          <w:rFonts w:ascii="Arial" w:hAnsi="Arial" w:cs="Arial"/>
          <w:sz w:val="16"/>
        </w:rPr>
        <w:t xml:space="preserve">            Microbes &amp; Plants</w:t>
      </w:r>
    </w:p>
    <w:p w14:paraId="3EEC3165" w14:textId="77777777" w:rsidR="00010178" w:rsidRPr="008156B5" w:rsidRDefault="00010178" w:rsidP="00010178">
      <w:pPr>
        <w:rPr>
          <w:rFonts w:ascii="Arial" w:hAnsi="Arial" w:cs="Arial"/>
          <w:sz w:val="16"/>
        </w:rPr>
      </w:pPr>
      <w:r w:rsidRPr="008156B5">
        <w:rPr>
          <w:rFonts w:ascii="Arial" w:hAnsi="Arial" w:cs="Arial"/>
          <w:sz w:val="16"/>
        </w:rPr>
        <w:t>_</w:t>
      </w:r>
      <w:r>
        <w:rPr>
          <w:rFonts w:ascii="Arial" w:hAnsi="Arial" w:cs="Arial"/>
          <w:sz w:val="16"/>
        </w:rPr>
        <w:t>___CMDB 206 - Gene Silencing</w:t>
      </w:r>
    </w:p>
    <w:p w14:paraId="062FB561" w14:textId="14752312" w:rsidR="00010178" w:rsidRDefault="00010178" w:rsidP="00010178">
      <w:pPr>
        <w:rPr>
          <w:rFonts w:ascii="Arial" w:hAnsi="Arial" w:cs="Arial"/>
          <w:sz w:val="16"/>
        </w:rPr>
      </w:pPr>
      <w:r w:rsidRPr="008156B5">
        <w:rPr>
          <w:rFonts w:ascii="Arial" w:hAnsi="Arial" w:cs="Arial"/>
          <w:sz w:val="16"/>
        </w:rPr>
        <w:t xml:space="preserve">____CDMB 207 – Stem Cell Biology </w:t>
      </w:r>
      <w:r w:rsidR="00912BD5">
        <w:rPr>
          <w:rFonts w:ascii="Arial" w:hAnsi="Arial" w:cs="Arial"/>
          <w:sz w:val="16"/>
        </w:rPr>
        <w:t>and Disease</w:t>
      </w:r>
    </w:p>
    <w:p w14:paraId="6F4DFADD" w14:textId="77777777" w:rsidR="00010178" w:rsidRPr="008156B5" w:rsidRDefault="00010178" w:rsidP="00010178">
      <w:pPr>
        <w:rPr>
          <w:rFonts w:ascii="Arial" w:hAnsi="Arial" w:cs="Arial"/>
          <w:sz w:val="16"/>
        </w:rPr>
      </w:pPr>
      <w:r>
        <w:rPr>
          <w:rFonts w:ascii="Arial" w:hAnsi="Arial" w:cs="Arial"/>
          <w:sz w:val="16"/>
        </w:rPr>
        <w:t>____CMDB 209 - Ribonucleic</w:t>
      </w:r>
      <w:r w:rsidRPr="000E53C0">
        <w:rPr>
          <w:rFonts w:ascii="Arial" w:hAnsi="Arial" w:cs="Arial"/>
          <w:sz w:val="16"/>
        </w:rPr>
        <w:t xml:space="preserve"> A</w:t>
      </w:r>
      <w:r>
        <w:rPr>
          <w:rFonts w:ascii="Arial" w:hAnsi="Arial" w:cs="Arial"/>
          <w:sz w:val="16"/>
        </w:rPr>
        <w:t>cid</w:t>
      </w:r>
      <w:r w:rsidRPr="000E53C0">
        <w:rPr>
          <w:rFonts w:ascii="Arial" w:hAnsi="Arial" w:cs="Arial"/>
          <w:sz w:val="16"/>
        </w:rPr>
        <w:t xml:space="preserve"> (RNA) B</w:t>
      </w:r>
      <w:r>
        <w:rPr>
          <w:rFonts w:ascii="Arial" w:hAnsi="Arial" w:cs="Arial"/>
          <w:sz w:val="16"/>
        </w:rPr>
        <w:t>iology</w:t>
      </w:r>
    </w:p>
    <w:p w14:paraId="1D9DEC12" w14:textId="77777777" w:rsidR="00010178" w:rsidRPr="008156B5" w:rsidRDefault="00010178" w:rsidP="00010178">
      <w:pPr>
        <w:rPr>
          <w:rFonts w:ascii="Arial" w:hAnsi="Arial" w:cs="Arial"/>
          <w:sz w:val="16"/>
        </w:rPr>
      </w:pPr>
      <w:r w:rsidRPr="008156B5">
        <w:rPr>
          <w:rFonts w:ascii="Arial" w:hAnsi="Arial" w:cs="Arial"/>
          <w:sz w:val="16"/>
        </w:rPr>
        <w:t xml:space="preserve">____CMDB 210 – Molecular Bio of Human Disease </w:t>
      </w:r>
      <w:r>
        <w:rPr>
          <w:rFonts w:ascii="Arial" w:hAnsi="Arial" w:cs="Arial"/>
          <w:sz w:val="16"/>
        </w:rPr>
        <w:t xml:space="preserve">Vectors </w:t>
      </w:r>
    </w:p>
    <w:p w14:paraId="4E7624B6" w14:textId="77777777" w:rsidR="00010178" w:rsidRPr="008156B5" w:rsidRDefault="00010178" w:rsidP="00010178">
      <w:pPr>
        <w:rPr>
          <w:rFonts w:ascii="Arial" w:hAnsi="Arial" w:cs="Arial"/>
          <w:sz w:val="16"/>
        </w:rPr>
      </w:pPr>
      <w:r w:rsidRPr="008156B5">
        <w:rPr>
          <w:rFonts w:ascii="Arial" w:hAnsi="Arial" w:cs="Arial"/>
          <w:sz w:val="16"/>
        </w:rPr>
        <w:t>____CMDB 220</w:t>
      </w:r>
      <w:r>
        <w:rPr>
          <w:rFonts w:ascii="Arial" w:hAnsi="Arial" w:cs="Arial"/>
          <w:sz w:val="16"/>
        </w:rPr>
        <w:t xml:space="preserve"> – Chem</w:t>
      </w:r>
      <w:r w:rsidRPr="008156B5">
        <w:rPr>
          <w:rFonts w:ascii="Arial" w:hAnsi="Arial" w:cs="Arial"/>
          <w:sz w:val="16"/>
        </w:rPr>
        <w:t xml:space="preserve"> Genomics Design Studio (2</w:t>
      </w:r>
      <w:r>
        <w:rPr>
          <w:rFonts w:ascii="Arial" w:hAnsi="Arial" w:cs="Arial"/>
          <w:sz w:val="16"/>
        </w:rPr>
        <w:t xml:space="preserve"> units</w:t>
      </w:r>
      <w:r w:rsidRPr="008156B5">
        <w:rPr>
          <w:rFonts w:ascii="Arial" w:hAnsi="Arial" w:cs="Arial"/>
          <w:sz w:val="16"/>
        </w:rPr>
        <w:t>)</w:t>
      </w:r>
    </w:p>
    <w:p w14:paraId="256B4079" w14:textId="77777777" w:rsidR="00010178" w:rsidRPr="008156B5" w:rsidRDefault="00010178" w:rsidP="00010178">
      <w:pPr>
        <w:rPr>
          <w:rFonts w:ascii="Arial" w:hAnsi="Arial" w:cs="Arial"/>
          <w:sz w:val="16"/>
        </w:rPr>
      </w:pPr>
      <w:r w:rsidRPr="008156B5">
        <w:rPr>
          <w:rFonts w:ascii="Arial" w:hAnsi="Arial" w:cs="Arial"/>
          <w:sz w:val="16"/>
        </w:rPr>
        <w:t>____C</w:t>
      </w:r>
      <w:r>
        <w:rPr>
          <w:rFonts w:ascii="Arial" w:hAnsi="Arial" w:cs="Arial"/>
          <w:sz w:val="16"/>
        </w:rPr>
        <w:t>S 235 -Data Mining Techniques</w:t>
      </w:r>
    </w:p>
    <w:p w14:paraId="1E951A15" w14:textId="77777777" w:rsidR="00010178" w:rsidRPr="008156B5" w:rsidRDefault="00010178" w:rsidP="00010178">
      <w:pPr>
        <w:rPr>
          <w:rFonts w:ascii="Arial" w:hAnsi="Arial" w:cs="Arial"/>
          <w:sz w:val="16"/>
        </w:rPr>
      </w:pPr>
      <w:r w:rsidRPr="008156B5">
        <w:rPr>
          <w:rFonts w:ascii="Arial" w:hAnsi="Arial" w:cs="Arial"/>
          <w:sz w:val="16"/>
        </w:rPr>
        <w:t xml:space="preserve">____CS 238 -Algorithmic Techniques in Computational </w:t>
      </w:r>
    </w:p>
    <w:p w14:paraId="59164CFA" w14:textId="77777777" w:rsidR="00010178" w:rsidRPr="008156B5" w:rsidRDefault="00010178" w:rsidP="00010178">
      <w:pPr>
        <w:pStyle w:val="Header"/>
        <w:tabs>
          <w:tab w:val="clear" w:pos="4320"/>
          <w:tab w:val="clear" w:pos="8640"/>
        </w:tabs>
        <w:rPr>
          <w:rFonts w:ascii="Arial" w:hAnsi="Arial" w:cs="Arial"/>
          <w:sz w:val="16"/>
        </w:rPr>
      </w:pPr>
      <w:r>
        <w:rPr>
          <w:rFonts w:ascii="Arial" w:hAnsi="Arial" w:cs="Arial"/>
          <w:sz w:val="16"/>
        </w:rPr>
        <w:t xml:space="preserve">            Biology</w:t>
      </w:r>
    </w:p>
    <w:p w14:paraId="4793F93F" w14:textId="77777777" w:rsidR="00010178" w:rsidRPr="008156B5" w:rsidRDefault="00010178" w:rsidP="00010178">
      <w:pPr>
        <w:pStyle w:val="Header"/>
        <w:tabs>
          <w:tab w:val="clear" w:pos="4320"/>
          <w:tab w:val="clear" w:pos="8640"/>
        </w:tabs>
        <w:rPr>
          <w:rFonts w:ascii="Arial" w:hAnsi="Arial" w:cs="Arial"/>
          <w:sz w:val="16"/>
        </w:rPr>
      </w:pPr>
      <w:r>
        <w:rPr>
          <w:rFonts w:ascii="Arial" w:hAnsi="Arial" w:cs="Arial"/>
          <w:sz w:val="16"/>
        </w:rPr>
        <w:t>____GEN 241</w:t>
      </w:r>
      <w:r w:rsidRPr="008156B5">
        <w:rPr>
          <w:rFonts w:ascii="Arial" w:hAnsi="Arial" w:cs="Arial"/>
          <w:sz w:val="16"/>
        </w:rPr>
        <w:t xml:space="preserve">-Advances in Bioinformatics and </w:t>
      </w:r>
    </w:p>
    <w:p w14:paraId="12CDCB58" w14:textId="77777777" w:rsidR="00010178" w:rsidRPr="008156B5" w:rsidRDefault="00010178" w:rsidP="00010178">
      <w:pPr>
        <w:ind w:firstLine="720"/>
        <w:rPr>
          <w:rFonts w:ascii="Arial" w:hAnsi="Arial" w:cs="Arial"/>
          <w:sz w:val="16"/>
        </w:rPr>
      </w:pPr>
      <w:r>
        <w:rPr>
          <w:rFonts w:ascii="Arial" w:hAnsi="Arial" w:cs="Arial"/>
          <w:sz w:val="16"/>
        </w:rPr>
        <w:t xml:space="preserve">          Genomics</w:t>
      </w:r>
    </w:p>
    <w:p w14:paraId="7BFEA031" w14:textId="77777777" w:rsidR="00010178" w:rsidRDefault="00010178" w:rsidP="00010178">
      <w:pPr>
        <w:rPr>
          <w:rFonts w:ascii="Arial" w:hAnsi="Arial" w:cs="Arial"/>
          <w:sz w:val="16"/>
        </w:rPr>
      </w:pPr>
      <w:r w:rsidRPr="008156B5">
        <w:rPr>
          <w:rFonts w:ascii="Arial" w:hAnsi="Arial" w:cs="Arial"/>
          <w:sz w:val="16"/>
        </w:rPr>
        <w:t xml:space="preserve">____GEN </w:t>
      </w:r>
      <w:r>
        <w:rPr>
          <w:rFonts w:ascii="Arial" w:hAnsi="Arial" w:cs="Arial"/>
          <w:sz w:val="16"/>
        </w:rPr>
        <w:t>242</w:t>
      </w:r>
      <w:r w:rsidRPr="008156B5">
        <w:rPr>
          <w:rFonts w:ascii="Arial" w:hAnsi="Arial" w:cs="Arial"/>
          <w:sz w:val="16"/>
        </w:rPr>
        <w:t>-</w:t>
      </w:r>
      <w:r>
        <w:rPr>
          <w:rFonts w:ascii="Arial" w:hAnsi="Arial" w:cs="Arial"/>
          <w:sz w:val="16"/>
        </w:rPr>
        <w:t>Data Analysis in Genome Biology</w:t>
      </w:r>
    </w:p>
    <w:p w14:paraId="725484F7" w14:textId="77777777" w:rsidR="00010178" w:rsidRPr="008156B5" w:rsidRDefault="00010178" w:rsidP="00010178">
      <w:pPr>
        <w:rPr>
          <w:rFonts w:ascii="Arial" w:hAnsi="Arial" w:cs="Arial"/>
          <w:sz w:val="16"/>
        </w:rPr>
      </w:pPr>
      <w:r>
        <w:rPr>
          <w:rFonts w:ascii="Arial" w:hAnsi="Arial" w:cs="Arial"/>
          <w:sz w:val="16"/>
        </w:rPr>
        <w:t>____ENTM201-Core Areas of ENTM, Sub Cellular/Cellular</w:t>
      </w:r>
      <w:r w:rsidRPr="00164E3F">
        <w:rPr>
          <w:rFonts w:ascii="Arial" w:hAnsi="Arial" w:cs="Arial"/>
          <w:sz w:val="16"/>
        </w:rPr>
        <w:t xml:space="preserve"> </w:t>
      </w:r>
      <w:r>
        <w:rPr>
          <w:rFonts w:ascii="Arial" w:hAnsi="Arial" w:cs="Arial"/>
          <w:sz w:val="16"/>
        </w:rPr>
        <w:t xml:space="preserve">         </w:t>
      </w:r>
    </w:p>
    <w:p w14:paraId="2F7DD9AA" w14:textId="77777777" w:rsidR="00010178" w:rsidRPr="008156B5" w:rsidRDefault="00010178" w:rsidP="00010178">
      <w:pPr>
        <w:rPr>
          <w:rFonts w:ascii="Arial" w:hAnsi="Arial" w:cs="Arial"/>
          <w:sz w:val="16"/>
        </w:rPr>
      </w:pPr>
      <w:r w:rsidRPr="008156B5">
        <w:rPr>
          <w:rFonts w:ascii="Arial" w:hAnsi="Arial" w:cs="Arial"/>
          <w:sz w:val="16"/>
        </w:rPr>
        <w:t>____ENT</w:t>
      </w:r>
      <w:r>
        <w:rPr>
          <w:rFonts w:ascii="Arial" w:hAnsi="Arial" w:cs="Arial"/>
          <w:sz w:val="16"/>
        </w:rPr>
        <w:t>X 202 -Mechanisms of Toxicity</w:t>
      </w:r>
    </w:p>
    <w:p w14:paraId="0A1411D2" w14:textId="77777777" w:rsidR="00010178" w:rsidRPr="008156B5" w:rsidRDefault="00010178" w:rsidP="00010178">
      <w:pPr>
        <w:rPr>
          <w:rFonts w:ascii="Arial" w:hAnsi="Arial" w:cs="Arial"/>
          <w:sz w:val="16"/>
        </w:rPr>
      </w:pPr>
      <w:r w:rsidRPr="008156B5">
        <w:rPr>
          <w:rFonts w:ascii="Arial" w:hAnsi="Arial" w:cs="Arial"/>
          <w:sz w:val="16"/>
        </w:rPr>
        <w:t>____</w:t>
      </w:r>
      <w:r>
        <w:rPr>
          <w:rFonts w:ascii="Arial" w:hAnsi="Arial" w:cs="Arial"/>
          <w:sz w:val="16"/>
        </w:rPr>
        <w:t>MCBL 202-Microbial Pathogenesis and Physiology</w:t>
      </w:r>
    </w:p>
    <w:p w14:paraId="3EFC6E92" w14:textId="77777777" w:rsidR="00010178" w:rsidRPr="008156B5" w:rsidRDefault="00010178" w:rsidP="00010178">
      <w:pPr>
        <w:rPr>
          <w:rFonts w:ascii="Arial" w:hAnsi="Arial" w:cs="Arial"/>
          <w:sz w:val="16"/>
        </w:rPr>
      </w:pPr>
      <w:r w:rsidRPr="008156B5">
        <w:rPr>
          <w:rFonts w:ascii="Arial" w:hAnsi="Arial" w:cs="Arial"/>
          <w:sz w:val="16"/>
        </w:rPr>
        <w:t>____PHYS 265-DNA Computation</w:t>
      </w:r>
      <w:r>
        <w:rPr>
          <w:rFonts w:ascii="Arial" w:hAnsi="Arial" w:cs="Arial"/>
          <w:sz w:val="16"/>
        </w:rPr>
        <w:t xml:space="preserve"> </w:t>
      </w:r>
      <w:r w:rsidRPr="008156B5">
        <w:rPr>
          <w:rFonts w:ascii="Arial" w:hAnsi="Arial" w:cs="Arial"/>
          <w:sz w:val="16"/>
        </w:rPr>
        <w:t>(2</w:t>
      </w:r>
      <w:r>
        <w:rPr>
          <w:rFonts w:ascii="Arial" w:hAnsi="Arial" w:cs="Arial"/>
          <w:sz w:val="16"/>
        </w:rPr>
        <w:t xml:space="preserve"> units</w:t>
      </w:r>
      <w:r w:rsidRPr="008156B5">
        <w:rPr>
          <w:rFonts w:ascii="Arial" w:hAnsi="Arial" w:cs="Arial"/>
          <w:sz w:val="16"/>
        </w:rPr>
        <w:t>)</w:t>
      </w:r>
      <w:r>
        <w:rPr>
          <w:rFonts w:ascii="Arial" w:hAnsi="Arial" w:cs="Arial"/>
          <w:sz w:val="16"/>
        </w:rPr>
        <w:t xml:space="preserve"> </w:t>
      </w:r>
    </w:p>
    <w:p w14:paraId="752AA33D" w14:textId="77777777" w:rsidR="00010178" w:rsidRPr="008156B5" w:rsidRDefault="00010178" w:rsidP="00010178">
      <w:pPr>
        <w:rPr>
          <w:rFonts w:ascii="Arial" w:hAnsi="Arial" w:cs="Arial"/>
          <w:sz w:val="16"/>
        </w:rPr>
      </w:pPr>
      <w:r w:rsidRPr="008156B5">
        <w:rPr>
          <w:rFonts w:ascii="Arial" w:hAnsi="Arial" w:cs="Arial"/>
          <w:sz w:val="16"/>
        </w:rPr>
        <w:t>____PHYS 283-Techniques in Microscopy</w:t>
      </w:r>
      <w:r>
        <w:rPr>
          <w:rFonts w:ascii="Arial" w:hAnsi="Arial" w:cs="Arial"/>
          <w:sz w:val="16"/>
        </w:rPr>
        <w:t xml:space="preserve"> </w:t>
      </w:r>
      <w:r w:rsidRPr="008156B5">
        <w:rPr>
          <w:rFonts w:ascii="Arial" w:hAnsi="Arial" w:cs="Arial"/>
          <w:sz w:val="16"/>
        </w:rPr>
        <w:t>(2</w:t>
      </w:r>
      <w:r>
        <w:rPr>
          <w:rFonts w:ascii="Arial" w:hAnsi="Arial" w:cs="Arial"/>
          <w:sz w:val="16"/>
        </w:rPr>
        <w:t xml:space="preserve"> units)</w:t>
      </w:r>
    </w:p>
    <w:p w14:paraId="7FC550F2" w14:textId="77777777" w:rsidR="00010178" w:rsidRPr="008156B5" w:rsidRDefault="00010178" w:rsidP="00010178">
      <w:pPr>
        <w:rPr>
          <w:rFonts w:ascii="Arial" w:hAnsi="Arial" w:cs="Arial"/>
          <w:sz w:val="16"/>
        </w:rPr>
      </w:pPr>
      <w:r>
        <w:rPr>
          <w:rFonts w:ascii="Arial" w:hAnsi="Arial" w:cs="Arial"/>
          <w:sz w:val="16"/>
        </w:rPr>
        <w:t>____PLPA 207</w:t>
      </w:r>
      <w:r w:rsidRPr="008156B5">
        <w:rPr>
          <w:rFonts w:ascii="Arial" w:hAnsi="Arial" w:cs="Arial"/>
          <w:sz w:val="16"/>
        </w:rPr>
        <w:t xml:space="preserve"> </w:t>
      </w:r>
      <w:r>
        <w:rPr>
          <w:rFonts w:ascii="Arial" w:hAnsi="Arial" w:cs="Arial"/>
          <w:sz w:val="16"/>
        </w:rPr>
        <w:t xml:space="preserve">–Bacterial and </w:t>
      </w:r>
      <w:r w:rsidRPr="008156B5">
        <w:rPr>
          <w:rFonts w:ascii="Arial" w:hAnsi="Arial" w:cs="Arial"/>
          <w:sz w:val="16"/>
        </w:rPr>
        <w:t>Viral Disease</w:t>
      </w:r>
      <w:r>
        <w:rPr>
          <w:rFonts w:ascii="Arial" w:hAnsi="Arial" w:cs="Arial"/>
          <w:sz w:val="16"/>
        </w:rPr>
        <w:t>s of Plants</w:t>
      </w:r>
    </w:p>
    <w:p w14:paraId="4FBF426F" w14:textId="77777777" w:rsidR="00010178" w:rsidRPr="008156B5" w:rsidRDefault="00010178" w:rsidP="00010178">
      <w:pPr>
        <w:rPr>
          <w:rFonts w:ascii="Arial" w:hAnsi="Arial" w:cs="Arial"/>
          <w:sz w:val="16"/>
        </w:rPr>
      </w:pPr>
      <w:r w:rsidRPr="008156B5">
        <w:rPr>
          <w:rFonts w:ascii="Arial" w:hAnsi="Arial" w:cs="Arial"/>
          <w:sz w:val="16"/>
        </w:rPr>
        <w:t>____PLPA 219 -Mo</w:t>
      </w:r>
      <w:r>
        <w:rPr>
          <w:rFonts w:ascii="Arial" w:hAnsi="Arial" w:cs="Arial"/>
          <w:sz w:val="16"/>
        </w:rPr>
        <w:t>lecular Plant Virology</w:t>
      </w:r>
    </w:p>
    <w:p w14:paraId="7764732A" w14:textId="77777777" w:rsidR="00010178" w:rsidRPr="000E53C0" w:rsidRDefault="00010178" w:rsidP="00010178">
      <w:pPr>
        <w:rPr>
          <w:rFonts w:ascii="Arial" w:hAnsi="Arial" w:cs="Arial"/>
          <w:sz w:val="16"/>
        </w:rPr>
        <w:sectPr w:rsidR="00010178" w:rsidRPr="000E53C0" w:rsidSect="00F6381D">
          <w:type w:val="continuous"/>
          <w:pgSz w:w="12240" w:h="15840"/>
          <w:pgMar w:top="1440" w:right="1440" w:bottom="1440" w:left="1440" w:header="720" w:footer="720" w:gutter="0"/>
          <w:cols w:num="2" w:space="720"/>
          <w:docGrid w:linePitch="360"/>
        </w:sectPr>
      </w:pPr>
      <w:r w:rsidRPr="008156B5">
        <w:rPr>
          <w:rFonts w:ascii="Arial" w:hAnsi="Arial" w:cs="Arial"/>
          <w:sz w:val="16"/>
        </w:rPr>
        <w:t>____OTHER (</w:t>
      </w:r>
      <w:r>
        <w:rPr>
          <w:rFonts w:ascii="Arial" w:hAnsi="Arial" w:cs="Arial"/>
          <w:sz w:val="16"/>
        </w:rPr>
        <w:t>with consent of Graduate Advisor)</w:t>
      </w:r>
    </w:p>
    <w:p w14:paraId="63A3001A" w14:textId="77777777" w:rsidR="00010178" w:rsidRDefault="00010178" w:rsidP="00010178">
      <w:pPr>
        <w:rPr>
          <w:rFonts w:ascii="Arial" w:hAnsi="Arial" w:cs="Arial"/>
          <w:b/>
          <w:sz w:val="16"/>
        </w:rPr>
      </w:pPr>
    </w:p>
    <w:p w14:paraId="7F47CA5F" w14:textId="77777777" w:rsidR="00010178" w:rsidRPr="008156B5" w:rsidRDefault="00010178" w:rsidP="00C42C66">
      <w:pPr>
        <w:ind w:left="-360"/>
        <w:rPr>
          <w:rFonts w:ascii="Arial" w:hAnsi="Arial" w:cs="Arial"/>
          <w:b/>
          <w:sz w:val="16"/>
        </w:rPr>
      </w:pPr>
      <w:r>
        <w:rPr>
          <w:rFonts w:ascii="Arial" w:hAnsi="Arial" w:cs="Arial"/>
          <w:b/>
          <w:sz w:val="16"/>
        </w:rPr>
        <w:t>REQUIREMENT IV</w:t>
      </w:r>
    </w:p>
    <w:p w14:paraId="002B920E" w14:textId="2882A131" w:rsidR="00010178" w:rsidRPr="008156B5" w:rsidRDefault="00010178" w:rsidP="00C42C66">
      <w:pPr>
        <w:tabs>
          <w:tab w:val="left" w:pos="10800"/>
        </w:tabs>
        <w:ind w:left="-360"/>
        <w:rPr>
          <w:rFonts w:ascii="Arial" w:hAnsi="Arial" w:cs="Arial"/>
          <w:sz w:val="16"/>
        </w:rPr>
      </w:pPr>
      <w:r w:rsidRPr="008156B5">
        <w:rPr>
          <w:rFonts w:ascii="Arial" w:hAnsi="Arial" w:cs="Arial"/>
          <w:b/>
          <w:sz w:val="16"/>
          <w:u w:val="single"/>
        </w:rPr>
        <w:t>All students</w:t>
      </w:r>
      <w:r w:rsidRPr="008156B5">
        <w:rPr>
          <w:rFonts w:ascii="Arial" w:hAnsi="Arial" w:cs="Arial"/>
          <w:sz w:val="16"/>
        </w:rPr>
        <w:t xml:space="preserve"> are required to take the Graduate Seminar (257) in</w:t>
      </w:r>
      <w:r w:rsidRPr="008156B5">
        <w:rPr>
          <w:rFonts w:ascii="Arial" w:hAnsi="Arial" w:cs="Arial"/>
          <w:i/>
          <w:sz w:val="16"/>
        </w:rPr>
        <w:t xml:space="preserve"> Cell, Molecular, and Developmental Biology</w:t>
      </w:r>
      <w:r w:rsidRPr="008156B5">
        <w:rPr>
          <w:rFonts w:ascii="Arial" w:hAnsi="Arial" w:cs="Arial"/>
          <w:sz w:val="16"/>
        </w:rPr>
        <w:t xml:space="preserve"> each quarter offered in residence.</w:t>
      </w:r>
      <w:r w:rsidR="00F52D6F">
        <w:rPr>
          <w:rFonts w:ascii="Arial" w:hAnsi="Arial" w:cs="Arial"/>
          <w:sz w:val="16"/>
        </w:rPr>
        <w:t xml:space="preserve"> </w:t>
      </w:r>
    </w:p>
    <w:p w14:paraId="228EDA29" w14:textId="77777777" w:rsidR="00010178" w:rsidRPr="008156B5" w:rsidRDefault="00010178" w:rsidP="00C42C66">
      <w:pPr>
        <w:ind w:left="-360"/>
        <w:rPr>
          <w:rFonts w:ascii="Arial" w:hAnsi="Arial" w:cs="Arial"/>
          <w:sz w:val="16"/>
        </w:rPr>
      </w:pPr>
    </w:p>
    <w:p w14:paraId="5D541DC7" w14:textId="4A941046" w:rsidR="00010178" w:rsidRDefault="00010178" w:rsidP="00C42C66">
      <w:pPr>
        <w:ind w:left="-360"/>
        <w:rPr>
          <w:rFonts w:ascii="Arial" w:hAnsi="Arial" w:cs="Arial"/>
          <w:sz w:val="16"/>
        </w:rPr>
      </w:pPr>
      <w:r>
        <w:rPr>
          <w:rFonts w:ascii="Arial" w:hAnsi="Arial" w:cs="Arial"/>
          <w:sz w:val="16"/>
        </w:rPr>
        <w:t xml:space="preserve">____CMDB 257 </w:t>
      </w:r>
    </w:p>
    <w:p w14:paraId="7F073D12" w14:textId="77777777" w:rsidR="00010178" w:rsidRDefault="00010178" w:rsidP="00C42C66">
      <w:pPr>
        <w:ind w:left="-360"/>
        <w:rPr>
          <w:rFonts w:ascii="Arial" w:hAnsi="Arial" w:cs="Arial"/>
          <w:sz w:val="16"/>
        </w:rPr>
      </w:pPr>
    </w:p>
    <w:p w14:paraId="53BEDD50" w14:textId="77777777" w:rsidR="00010178" w:rsidRPr="008156B5" w:rsidRDefault="00010178" w:rsidP="00C42C66">
      <w:pPr>
        <w:ind w:left="-360"/>
        <w:rPr>
          <w:rFonts w:ascii="Arial" w:hAnsi="Arial" w:cs="Arial"/>
          <w:sz w:val="16"/>
        </w:rPr>
      </w:pPr>
      <w:r w:rsidRPr="008156B5">
        <w:rPr>
          <w:rFonts w:ascii="Arial" w:hAnsi="Arial" w:cs="Arial"/>
          <w:sz w:val="16"/>
        </w:rPr>
        <w:t>In addition, if a laboratory holds regular lab meetings, students should enroll in 1-2 units of CMDB 250 per quarter.  Please note that students</w:t>
      </w:r>
      <w:r>
        <w:rPr>
          <w:rFonts w:ascii="Arial" w:hAnsi="Arial" w:cs="Arial"/>
          <w:sz w:val="16"/>
        </w:rPr>
        <w:t xml:space="preserve"> are only allowed to enroll in </w:t>
      </w:r>
      <w:r w:rsidRPr="008156B5">
        <w:rPr>
          <w:rFonts w:ascii="Arial" w:hAnsi="Arial" w:cs="Arial"/>
          <w:sz w:val="16"/>
        </w:rPr>
        <w:t>one class per quarter which provides credit for lab meetings (for example, you may not take CMDB 250 and BCH 240 at the same time).</w:t>
      </w:r>
    </w:p>
    <w:p w14:paraId="5C3D36FA" w14:textId="77777777" w:rsidR="00010178" w:rsidRPr="008156B5" w:rsidRDefault="00010178" w:rsidP="00C42C66">
      <w:pPr>
        <w:ind w:left="-360"/>
        <w:rPr>
          <w:rFonts w:ascii="Arial" w:hAnsi="Arial" w:cs="Arial"/>
          <w:b/>
          <w:sz w:val="16"/>
        </w:rPr>
      </w:pPr>
    </w:p>
    <w:p w14:paraId="33730AC2" w14:textId="77777777" w:rsidR="00010178" w:rsidRPr="008156B5" w:rsidRDefault="00010178" w:rsidP="00C42C66">
      <w:pPr>
        <w:ind w:left="-360"/>
        <w:rPr>
          <w:rFonts w:ascii="Arial" w:hAnsi="Arial" w:cs="Arial"/>
          <w:b/>
          <w:sz w:val="16"/>
        </w:rPr>
      </w:pPr>
      <w:r>
        <w:rPr>
          <w:rFonts w:ascii="Arial" w:hAnsi="Arial" w:cs="Arial"/>
          <w:b/>
          <w:sz w:val="16"/>
        </w:rPr>
        <w:t xml:space="preserve">REQUIREMENT </w:t>
      </w:r>
      <w:r w:rsidRPr="008156B5">
        <w:rPr>
          <w:rFonts w:ascii="Arial" w:hAnsi="Arial" w:cs="Arial"/>
          <w:b/>
          <w:sz w:val="16"/>
        </w:rPr>
        <w:t>V</w:t>
      </w:r>
    </w:p>
    <w:p w14:paraId="5F708A91" w14:textId="77777777" w:rsidR="00010178" w:rsidRPr="008156B5" w:rsidRDefault="00010178" w:rsidP="00C42C66">
      <w:pPr>
        <w:ind w:left="-360"/>
        <w:rPr>
          <w:rFonts w:ascii="Arial" w:hAnsi="Arial" w:cs="Arial"/>
          <w:sz w:val="16"/>
        </w:rPr>
      </w:pPr>
      <w:r>
        <w:rPr>
          <w:rFonts w:ascii="Arial" w:hAnsi="Arial" w:cs="Arial"/>
          <w:b/>
          <w:sz w:val="16"/>
          <w:u w:val="single"/>
        </w:rPr>
        <w:t>All Students</w:t>
      </w:r>
      <w:r>
        <w:rPr>
          <w:rFonts w:ascii="Arial" w:hAnsi="Arial" w:cs="Arial"/>
          <w:sz w:val="16"/>
        </w:rPr>
        <w:t xml:space="preserve"> are required to take one graduate seminar course </w:t>
      </w:r>
      <w:r w:rsidRPr="008156B5">
        <w:rPr>
          <w:rFonts w:ascii="Arial" w:hAnsi="Arial" w:cs="Arial"/>
          <w:sz w:val="16"/>
        </w:rPr>
        <w:t>in his/her area of specialization.</w:t>
      </w:r>
      <w:r>
        <w:rPr>
          <w:rFonts w:ascii="Arial" w:hAnsi="Arial" w:cs="Arial"/>
          <w:sz w:val="16"/>
        </w:rPr>
        <w:t xml:space="preserve"> </w:t>
      </w:r>
    </w:p>
    <w:p w14:paraId="7B80D190" w14:textId="2D412878" w:rsidR="00010178" w:rsidRPr="008156B5" w:rsidRDefault="00010178" w:rsidP="00C42C66">
      <w:pPr>
        <w:ind w:left="-360"/>
        <w:rPr>
          <w:rFonts w:ascii="Arial" w:hAnsi="Arial" w:cs="Arial"/>
          <w:sz w:val="16"/>
        </w:rPr>
      </w:pPr>
      <w:r w:rsidRPr="008156B5">
        <w:rPr>
          <w:rFonts w:ascii="Arial" w:hAnsi="Arial" w:cs="Arial"/>
          <w:sz w:val="16"/>
        </w:rPr>
        <w:t>____</w:t>
      </w:r>
      <w:r w:rsidRPr="008156B5">
        <w:rPr>
          <w:rFonts w:ascii="Arial" w:hAnsi="Arial" w:cs="Arial"/>
          <w:sz w:val="16"/>
        </w:rPr>
        <w:tab/>
        <w:t>____</w:t>
      </w:r>
      <w:r w:rsidRPr="008156B5">
        <w:rPr>
          <w:rFonts w:ascii="Arial" w:hAnsi="Arial" w:cs="Arial"/>
          <w:sz w:val="16"/>
        </w:rPr>
        <w:tab/>
        <w:t xml:space="preserve">BCH 230 or BIOL/CMDB 281 or BPSC 240 or NRSC 289 </w:t>
      </w:r>
      <w:r w:rsidRPr="008156B5">
        <w:rPr>
          <w:rFonts w:ascii="Arial" w:hAnsi="Arial" w:cs="Arial"/>
          <w:sz w:val="16"/>
        </w:rPr>
        <w:tab/>
        <w:t>____</w:t>
      </w:r>
      <w:r w:rsidRPr="008156B5">
        <w:rPr>
          <w:rFonts w:ascii="Arial" w:hAnsi="Arial" w:cs="Arial"/>
          <w:sz w:val="16"/>
        </w:rPr>
        <w:tab/>
        <w:t>OTHER (with consent of Graduate Advisor)</w:t>
      </w:r>
    </w:p>
    <w:p w14:paraId="17F468F1" w14:textId="77777777" w:rsidR="00010178" w:rsidRPr="008156B5" w:rsidRDefault="00010178" w:rsidP="00C42C66">
      <w:pPr>
        <w:ind w:left="-360"/>
        <w:rPr>
          <w:rFonts w:ascii="Arial" w:hAnsi="Arial" w:cs="Arial"/>
          <w:sz w:val="16"/>
        </w:rPr>
      </w:pPr>
    </w:p>
    <w:p w14:paraId="166AA11F" w14:textId="77777777" w:rsidR="00010178" w:rsidRPr="008156B5" w:rsidRDefault="00010178" w:rsidP="00C42C66">
      <w:pPr>
        <w:ind w:left="-360"/>
        <w:rPr>
          <w:rFonts w:ascii="Arial" w:hAnsi="Arial" w:cs="Arial"/>
          <w:b/>
          <w:sz w:val="16"/>
        </w:rPr>
      </w:pPr>
      <w:r w:rsidRPr="008156B5">
        <w:rPr>
          <w:rFonts w:ascii="Arial" w:hAnsi="Arial" w:cs="Arial"/>
          <w:b/>
          <w:sz w:val="16"/>
        </w:rPr>
        <w:t>REQUIREMENT V</w:t>
      </w:r>
      <w:r>
        <w:rPr>
          <w:rFonts w:ascii="Arial" w:hAnsi="Arial" w:cs="Arial"/>
          <w:b/>
          <w:sz w:val="16"/>
        </w:rPr>
        <w:t>I</w:t>
      </w:r>
      <w:r w:rsidRPr="008156B5">
        <w:rPr>
          <w:rFonts w:ascii="Arial" w:hAnsi="Arial" w:cs="Arial"/>
          <w:b/>
          <w:sz w:val="16"/>
        </w:rPr>
        <w:t xml:space="preserve"> (Ph.D. Only)</w:t>
      </w:r>
    </w:p>
    <w:p w14:paraId="13B3E540" w14:textId="77777777" w:rsidR="00010178" w:rsidRDefault="00010178" w:rsidP="00C42C66">
      <w:pPr>
        <w:ind w:left="-360"/>
        <w:rPr>
          <w:rFonts w:ascii="Arial" w:hAnsi="Arial" w:cs="Arial"/>
          <w:sz w:val="16"/>
        </w:rPr>
      </w:pPr>
      <w:r w:rsidRPr="008156B5">
        <w:rPr>
          <w:rFonts w:ascii="Arial" w:hAnsi="Arial" w:cs="Arial"/>
          <w:b/>
          <w:sz w:val="16"/>
          <w:u w:val="single"/>
        </w:rPr>
        <w:t>Ph.D. students</w:t>
      </w:r>
      <w:r w:rsidRPr="008156B5">
        <w:rPr>
          <w:rFonts w:ascii="Arial" w:hAnsi="Arial" w:cs="Arial"/>
          <w:sz w:val="16"/>
        </w:rPr>
        <w:t xml:space="preserve"> must fulfill a </w:t>
      </w:r>
      <w:proofErr w:type="gramStart"/>
      <w:r w:rsidRPr="008156B5">
        <w:rPr>
          <w:rFonts w:ascii="Arial" w:hAnsi="Arial" w:cs="Arial"/>
          <w:sz w:val="16"/>
          <w:u w:val="single"/>
        </w:rPr>
        <w:t>two</w:t>
      </w:r>
      <w:r w:rsidRPr="008156B5">
        <w:rPr>
          <w:rFonts w:ascii="Arial" w:hAnsi="Arial" w:cs="Arial"/>
          <w:sz w:val="16"/>
        </w:rPr>
        <w:t xml:space="preserve"> </w:t>
      </w:r>
      <w:r>
        <w:rPr>
          <w:rFonts w:ascii="Arial" w:hAnsi="Arial" w:cs="Arial"/>
          <w:sz w:val="16"/>
        </w:rPr>
        <w:t>quarter</w:t>
      </w:r>
      <w:proofErr w:type="gramEnd"/>
      <w:r>
        <w:rPr>
          <w:rFonts w:ascii="Arial" w:hAnsi="Arial" w:cs="Arial"/>
          <w:sz w:val="16"/>
        </w:rPr>
        <w:t xml:space="preserve"> teaching requirement</w:t>
      </w:r>
    </w:p>
    <w:p w14:paraId="776E8A8F" w14:textId="77777777" w:rsidR="00010178" w:rsidRDefault="00010178" w:rsidP="00C42C66">
      <w:pPr>
        <w:ind w:left="-360"/>
      </w:pPr>
      <w:r w:rsidRPr="008156B5">
        <w:rPr>
          <w:rFonts w:ascii="Arial" w:hAnsi="Arial" w:cs="Arial"/>
          <w:sz w:val="16"/>
        </w:rPr>
        <w:t>Course/Quarter____________________ Course/Quarter________________</w:t>
      </w:r>
      <w:r>
        <w:rPr>
          <w:sz w:val="16"/>
        </w:rPr>
        <w:t>__</w:t>
      </w:r>
    </w:p>
    <w:p w14:paraId="66C686A2" w14:textId="702A1F11" w:rsidR="00010178" w:rsidRDefault="00010178" w:rsidP="00C42C66">
      <w:pPr>
        <w:ind w:left="-360"/>
        <w:rPr>
          <w:b/>
          <w:sz w:val="28"/>
        </w:rPr>
      </w:pPr>
    </w:p>
    <w:p w14:paraId="56123669" w14:textId="65671C42" w:rsidR="00626762" w:rsidRDefault="00345EB7" w:rsidP="00C42C66">
      <w:pPr>
        <w:ind w:left="-360"/>
        <w:rPr>
          <w:rFonts w:ascii="Arial" w:hAnsi="Arial" w:cs="Arial"/>
          <w:sz w:val="16"/>
        </w:rPr>
      </w:pPr>
      <w:r w:rsidRPr="00C42C66">
        <w:rPr>
          <w:rFonts w:ascii="Arial" w:hAnsi="Arial" w:cs="Arial"/>
          <w:b/>
          <w:sz w:val="16"/>
        </w:rPr>
        <w:t>REQUIRMENT VII</w:t>
      </w:r>
      <w:r w:rsidR="00626762" w:rsidRPr="00C42C66">
        <w:rPr>
          <w:rFonts w:ascii="Arial" w:hAnsi="Arial" w:cs="Arial"/>
          <w:b/>
          <w:sz w:val="16"/>
        </w:rPr>
        <w:t xml:space="preserve">: </w:t>
      </w:r>
      <w:r w:rsidRPr="00C42C66">
        <w:rPr>
          <w:rFonts w:ascii="Arial" w:hAnsi="Arial" w:cs="Arial"/>
          <w:b/>
          <w:sz w:val="16"/>
          <w:u w:val="single"/>
        </w:rPr>
        <w:t>All students</w:t>
      </w:r>
      <w:r w:rsidRPr="00C42C66">
        <w:rPr>
          <w:rFonts w:ascii="Arial" w:hAnsi="Arial" w:cs="Arial"/>
          <w:b/>
          <w:sz w:val="16"/>
        </w:rPr>
        <w:t xml:space="preserve"> </w:t>
      </w:r>
      <w:r w:rsidR="00626762" w:rsidRPr="00C42C66">
        <w:rPr>
          <w:rFonts w:ascii="Arial" w:hAnsi="Arial" w:cs="Arial"/>
          <w:sz w:val="16"/>
        </w:rPr>
        <w:t>are required to take one</w:t>
      </w:r>
      <w:r w:rsidRPr="00C42C66">
        <w:rPr>
          <w:rFonts w:ascii="Arial" w:hAnsi="Arial" w:cs="Arial"/>
          <w:sz w:val="16"/>
        </w:rPr>
        <w:t xml:space="preserve"> course in professional development</w:t>
      </w:r>
      <w:r w:rsidR="00626762" w:rsidRPr="00C42C66">
        <w:rPr>
          <w:rFonts w:ascii="Arial" w:hAnsi="Arial" w:cs="Arial"/>
          <w:sz w:val="16"/>
        </w:rPr>
        <w:t xml:space="preserve"> training (1unit: may be taken any time prior to graduation).</w:t>
      </w:r>
      <w:r w:rsidR="00626762" w:rsidRPr="00C42C66">
        <w:rPr>
          <w:rFonts w:ascii="Arial" w:hAnsi="Arial" w:cs="Arial"/>
          <w:b/>
          <w:sz w:val="16"/>
        </w:rPr>
        <w:t xml:space="preserve">  </w:t>
      </w:r>
      <w:r w:rsidR="00626762" w:rsidRPr="00C42C66">
        <w:rPr>
          <w:rFonts w:ascii="Arial" w:hAnsi="Arial" w:cs="Arial"/>
          <w:sz w:val="16"/>
          <w:u w:val="single"/>
        </w:rPr>
        <w:t xml:space="preserve">          </w:t>
      </w:r>
      <w:r w:rsidR="00626762" w:rsidRPr="00C42C66">
        <w:rPr>
          <w:rFonts w:ascii="Arial" w:hAnsi="Arial" w:cs="Arial"/>
          <w:sz w:val="16"/>
        </w:rPr>
        <w:t>GDIV 403 (Research and Scholarship Ethics)</w:t>
      </w:r>
      <w:r w:rsidR="00EB43FB">
        <w:rPr>
          <w:rFonts w:ascii="Arial" w:hAnsi="Arial" w:cs="Arial"/>
          <w:sz w:val="16"/>
        </w:rPr>
        <w:t xml:space="preserve"> </w:t>
      </w:r>
    </w:p>
    <w:p w14:paraId="3B52FE62" w14:textId="77777777" w:rsidR="00FA6974" w:rsidRDefault="00FA6974">
      <w:pPr>
        <w:rPr>
          <w:b/>
          <w:sz w:val="28"/>
        </w:rPr>
      </w:pPr>
      <w:r>
        <w:rPr>
          <w:b/>
          <w:sz w:val="28"/>
        </w:rPr>
        <w:lastRenderedPageBreak/>
        <w:t xml:space="preserve">PROCEDURES FOR WAIVING </w:t>
      </w:r>
      <w:r w:rsidR="00A63867">
        <w:rPr>
          <w:b/>
          <w:sz w:val="28"/>
        </w:rPr>
        <w:t xml:space="preserve">OR SUBSTITUTING </w:t>
      </w:r>
      <w:r>
        <w:rPr>
          <w:b/>
          <w:sz w:val="28"/>
        </w:rPr>
        <w:t>COURSEWORK REQUIREMENTS</w:t>
      </w:r>
    </w:p>
    <w:p w14:paraId="79F5BA9B" w14:textId="77777777" w:rsidR="00FA6974" w:rsidRDefault="00FA6974">
      <w:pPr>
        <w:rPr>
          <w:sz w:val="24"/>
        </w:rPr>
      </w:pPr>
    </w:p>
    <w:p w14:paraId="6304D7AC" w14:textId="14C78639" w:rsidR="00FA6974" w:rsidRDefault="00FA6974">
      <w:pPr>
        <w:rPr>
          <w:sz w:val="24"/>
        </w:rPr>
      </w:pPr>
      <w:r>
        <w:rPr>
          <w:sz w:val="24"/>
        </w:rPr>
        <w:t xml:space="preserve">Enrolled students asking for exemption from program coursework must submit a General Petition </w:t>
      </w:r>
      <w:r w:rsidR="00584495">
        <w:rPr>
          <w:sz w:val="24"/>
        </w:rPr>
        <w:t xml:space="preserve">to </w:t>
      </w:r>
      <w:r>
        <w:rPr>
          <w:sz w:val="24"/>
        </w:rPr>
        <w:t xml:space="preserve">the CMDB </w:t>
      </w:r>
      <w:r w:rsidR="00A63867">
        <w:rPr>
          <w:sz w:val="24"/>
        </w:rPr>
        <w:t xml:space="preserve">Graduate Advisor </w:t>
      </w:r>
      <w:r>
        <w:rPr>
          <w:sz w:val="24"/>
        </w:rPr>
        <w:t xml:space="preserve">with a statement of justification and supply documentation (transcripts, course syllabi, </w:t>
      </w:r>
      <w:proofErr w:type="spellStart"/>
      <w:r>
        <w:rPr>
          <w:sz w:val="24"/>
        </w:rPr>
        <w:t>etc</w:t>
      </w:r>
      <w:proofErr w:type="spellEnd"/>
      <w:r>
        <w:rPr>
          <w:sz w:val="24"/>
        </w:rPr>
        <w:t>).</w:t>
      </w:r>
      <w:r w:rsidR="00A63867">
        <w:rPr>
          <w:sz w:val="24"/>
        </w:rPr>
        <w:t xml:space="preserve">  Some requests may require Executive Committee review.</w:t>
      </w:r>
      <w:r w:rsidR="005007E2">
        <w:rPr>
          <w:sz w:val="24"/>
        </w:rPr>
        <w:t xml:space="preserve"> Please access the general petition form in the link below:</w:t>
      </w:r>
    </w:p>
    <w:p w14:paraId="58405FD7" w14:textId="38A99818" w:rsidR="005007E2" w:rsidRDefault="005007E2">
      <w:pPr>
        <w:rPr>
          <w:sz w:val="24"/>
        </w:rPr>
      </w:pPr>
    </w:p>
    <w:p w14:paraId="4BD2DBFE" w14:textId="7FA4C707" w:rsidR="00FA6974" w:rsidRDefault="003863EB">
      <w:pPr>
        <w:rPr>
          <w:sz w:val="24"/>
        </w:rPr>
      </w:pPr>
      <w:hyperlink r:id="rId11" w:history="1">
        <w:r w:rsidR="008D6709" w:rsidRPr="00EA5FD3">
          <w:rPr>
            <w:rStyle w:val="Hyperlink"/>
            <w:sz w:val="24"/>
          </w:rPr>
          <w:t>https://graduate.ucr.edu/petitions-and-forms</w:t>
        </w:r>
      </w:hyperlink>
    </w:p>
    <w:p w14:paraId="734E786F" w14:textId="77777777" w:rsidR="00FA6974" w:rsidRDefault="00FA6974">
      <w:pPr>
        <w:rPr>
          <w:sz w:val="24"/>
          <w:u w:val="double"/>
        </w:rPr>
      </w:pPr>
      <w:r>
        <w:rPr>
          <w:sz w:val="24"/>
          <w:u w:val="double"/>
        </w:rPr>
        <w:t>________________________________________________________________________</w:t>
      </w:r>
    </w:p>
    <w:p w14:paraId="246F405F" w14:textId="77777777" w:rsidR="00FA6974" w:rsidRDefault="00FA6974">
      <w:pPr>
        <w:rPr>
          <w:sz w:val="24"/>
        </w:rPr>
      </w:pPr>
    </w:p>
    <w:p w14:paraId="5B0554B3" w14:textId="77777777" w:rsidR="00FA6974" w:rsidRDefault="00FA6974">
      <w:pPr>
        <w:rPr>
          <w:b/>
          <w:sz w:val="28"/>
        </w:rPr>
      </w:pPr>
      <w:r>
        <w:rPr>
          <w:b/>
          <w:sz w:val="28"/>
        </w:rPr>
        <w:t>GRADUATE DIVISION REQUIREMENTS</w:t>
      </w:r>
    </w:p>
    <w:p w14:paraId="768F4F36" w14:textId="77777777" w:rsidR="00FA6974" w:rsidRDefault="00FA6974">
      <w:pPr>
        <w:rPr>
          <w:b/>
          <w:sz w:val="24"/>
        </w:rPr>
      </w:pPr>
    </w:p>
    <w:p w14:paraId="10F9F82B" w14:textId="5688ADC2" w:rsidR="008D6709" w:rsidRDefault="00FA6974">
      <w:pPr>
        <w:rPr>
          <w:sz w:val="24"/>
        </w:rPr>
      </w:pPr>
      <w:r>
        <w:rPr>
          <w:sz w:val="24"/>
        </w:rPr>
        <w:t xml:space="preserve">For information on specific Graduate Division requirements, please refer to the UCR Graduate </w:t>
      </w:r>
      <w:r w:rsidR="008D6709">
        <w:rPr>
          <w:sz w:val="24"/>
        </w:rPr>
        <w:t xml:space="preserve">Division Website, </w:t>
      </w:r>
      <w:hyperlink r:id="rId12" w:history="1">
        <w:r w:rsidR="008D6709" w:rsidRPr="00EA5FD3">
          <w:rPr>
            <w:rStyle w:val="Hyperlink"/>
            <w:sz w:val="24"/>
          </w:rPr>
          <w:t>https://graduate.ucr.edu/regulations-and-procedures</w:t>
        </w:r>
      </w:hyperlink>
      <w:r w:rsidR="008D6709">
        <w:rPr>
          <w:sz w:val="24"/>
        </w:rPr>
        <w:br/>
        <w:t xml:space="preserve">and to the UCR General Catalog, </w:t>
      </w:r>
      <w:hyperlink r:id="rId13" w:history="1">
        <w:r w:rsidR="008D6709" w:rsidRPr="00EA5FD3">
          <w:rPr>
            <w:rStyle w:val="Hyperlink"/>
            <w:sz w:val="24"/>
          </w:rPr>
          <w:t>https://registrar.ucr.edu/registering/catalog</w:t>
        </w:r>
      </w:hyperlink>
    </w:p>
    <w:p w14:paraId="2F816354" w14:textId="77777777" w:rsidR="008D6709" w:rsidRDefault="008D6709">
      <w:pPr>
        <w:rPr>
          <w:sz w:val="24"/>
        </w:rPr>
      </w:pPr>
    </w:p>
    <w:p w14:paraId="30717EAB" w14:textId="77777777" w:rsidR="008D6709" w:rsidRDefault="008D6709">
      <w:pPr>
        <w:rPr>
          <w:sz w:val="24"/>
        </w:rPr>
      </w:pPr>
    </w:p>
    <w:p w14:paraId="03AB0D63" w14:textId="77777777" w:rsidR="008D6709" w:rsidRDefault="008D6709">
      <w:pPr>
        <w:rPr>
          <w:sz w:val="24"/>
        </w:rPr>
      </w:pPr>
    </w:p>
    <w:p w14:paraId="680CF2B4" w14:textId="77777777" w:rsidR="008D6709" w:rsidRDefault="008D6709">
      <w:pPr>
        <w:rPr>
          <w:sz w:val="24"/>
        </w:rPr>
      </w:pPr>
    </w:p>
    <w:p w14:paraId="32963C61" w14:textId="77777777" w:rsidR="008D6709" w:rsidRDefault="008D6709">
      <w:pPr>
        <w:rPr>
          <w:sz w:val="24"/>
        </w:rPr>
      </w:pPr>
    </w:p>
    <w:p w14:paraId="72DEB1F1" w14:textId="53C7C9D1" w:rsidR="008D6709" w:rsidRDefault="008D6709">
      <w:pPr>
        <w:rPr>
          <w:sz w:val="24"/>
        </w:rPr>
        <w:sectPr w:rsidR="008D6709" w:rsidSect="007C38F6">
          <w:headerReference w:type="default" r:id="rId14"/>
          <w:footerReference w:type="even" r:id="rId15"/>
          <w:footerReference w:type="default" r:id="rId16"/>
          <w:type w:val="continuous"/>
          <w:pgSz w:w="12240" w:h="15840"/>
          <w:pgMar w:top="1440" w:right="1800" w:bottom="1440" w:left="1800" w:header="720" w:footer="720" w:gutter="0"/>
          <w:pgNumType w:start="1"/>
          <w:cols w:space="720"/>
        </w:sectPr>
      </w:pPr>
    </w:p>
    <w:p w14:paraId="76A217C6" w14:textId="77777777" w:rsidR="00A63867" w:rsidRPr="00476A58" w:rsidRDefault="00A63867" w:rsidP="00A63867">
      <w:pPr>
        <w:jc w:val="center"/>
        <w:rPr>
          <w:b/>
        </w:rPr>
      </w:pPr>
      <w:r w:rsidRPr="00476A58">
        <w:rPr>
          <w:b/>
        </w:rPr>
        <w:lastRenderedPageBreak/>
        <w:t>ANNUAL RESEARCH PROGRESS EVALUATION (ARPE)</w:t>
      </w:r>
    </w:p>
    <w:p w14:paraId="4376FD3E" w14:textId="77777777" w:rsidR="00A63867" w:rsidRDefault="00A63867" w:rsidP="00A63867">
      <w:pPr>
        <w:jc w:val="center"/>
      </w:pPr>
    </w:p>
    <w:p w14:paraId="46DE062B" w14:textId="1CA2FD37" w:rsidR="00A63867" w:rsidRDefault="00A63867" w:rsidP="00A63867">
      <w:r w:rsidRPr="00C93725">
        <w:t>Each CMDB student is required, by both the Graduate Division and the CMDB Program, to have an Annual Research Progress Evaluation (ARPE).  This will allow determination of whether the student is making normal and acceptable progress towards completion of her/his Ph.D. dissertation or MS thesis. Each student must hold an annual ARPE meeting with all the members of her/his Advisory /Dissertati</w:t>
      </w:r>
      <w:r>
        <w:t xml:space="preserve">on </w:t>
      </w:r>
      <w:r w:rsidR="008D6709">
        <w:t>by the end of each year</w:t>
      </w:r>
      <w:commentRangeStart w:id="0"/>
      <w:r w:rsidRPr="00C93725">
        <w:t xml:space="preserve"> </w:t>
      </w:r>
      <w:commentRangeEnd w:id="0"/>
      <w:r w:rsidR="00DD7611">
        <w:rPr>
          <w:rStyle w:val="CommentReference"/>
        </w:rPr>
        <w:commentReference w:id="0"/>
      </w:r>
      <w:r w:rsidRPr="00C93725">
        <w:t xml:space="preserve">the student is enrolled. </w:t>
      </w:r>
      <w:r>
        <w:t>During or f</w:t>
      </w:r>
      <w:r w:rsidRPr="00C93725">
        <w:t xml:space="preserve">ollowing the meeting, the student’s </w:t>
      </w:r>
      <w:r>
        <w:t xml:space="preserve">Guidance Committee </w:t>
      </w:r>
      <w:r w:rsidRPr="00C93725">
        <w:t xml:space="preserve">must prepare a written evaluation </w:t>
      </w:r>
      <w:r>
        <w:t xml:space="preserve">using </w:t>
      </w:r>
      <w:r w:rsidRPr="00C42C66">
        <w:t xml:space="preserve">the CMDB ARPE Committee Report to be reviewed and signed by the student and all the Committee members. Copies of the signed report must be given to the student and each Committee member and a </w:t>
      </w:r>
      <w:r w:rsidRPr="00C42C66">
        <w:rPr>
          <w:u w:val="single"/>
        </w:rPr>
        <w:t>scanned copy of the signed report</w:t>
      </w:r>
      <w:r w:rsidRPr="00C42C66">
        <w:t xml:space="preserve"> e-mailed to</w:t>
      </w:r>
      <w:r w:rsidR="002C6DA9" w:rsidRPr="00C42C66">
        <w:t xml:space="preserve"> Mr. Julio Sosa (</w:t>
      </w:r>
      <w:hyperlink r:id="rId20" w:history="1">
        <w:r w:rsidR="008D6709" w:rsidRPr="00EA5FD3">
          <w:rPr>
            <w:rStyle w:val="Hyperlink"/>
          </w:rPr>
          <w:t>julio.sosa@ucr.edu</w:t>
        </w:r>
      </w:hyperlink>
      <w:r w:rsidRPr="00C42C66">
        <w:t>)</w:t>
      </w:r>
      <w:r w:rsidR="008D6709">
        <w:t xml:space="preserve">. </w:t>
      </w:r>
      <w:r w:rsidR="008D6709">
        <w:rPr>
          <w:b/>
          <w:bCs/>
        </w:rPr>
        <w:t xml:space="preserve">It is strongly recommended that students aim to complete the ARPE meeting and report by June 30 each year. </w:t>
      </w:r>
      <w:r w:rsidRPr="00C42C66">
        <w:t xml:space="preserve">Students who do not complete </w:t>
      </w:r>
      <w:commentRangeStart w:id="1"/>
      <w:r w:rsidRPr="00C42C66">
        <w:t xml:space="preserve">the ARPE process by </w:t>
      </w:r>
      <w:r w:rsidR="008D6709">
        <w:t>the assigned deadline</w:t>
      </w:r>
      <w:r w:rsidRPr="00C42C66">
        <w:t xml:space="preserve"> </w:t>
      </w:r>
      <w:r w:rsidR="008D6709">
        <w:t>may</w:t>
      </w:r>
      <w:r w:rsidRPr="00C42C66">
        <w:t xml:space="preserve"> be declared “not in good standing</w:t>
      </w:r>
      <w:commentRangeEnd w:id="1"/>
      <w:r w:rsidR="00DD7611">
        <w:rPr>
          <w:rStyle w:val="CommentReference"/>
        </w:rPr>
        <w:commentReference w:id="1"/>
      </w:r>
      <w:r w:rsidRPr="00C42C66">
        <w:t>”</w:t>
      </w:r>
      <w:r w:rsidR="008D6709">
        <w:t xml:space="preserve"> and be ineligible to continue in the program</w:t>
      </w:r>
      <w:r w:rsidRPr="005007E2">
        <w:t>. These students will have a hold</w:t>
      </w:r>
      <w:r>
        <w:t xml:space="preserve"> placed on their fall quarter enrollment and </w:t>
      </w:r>
      <w:r w:rsidRPr="00C93725">
        <w:t>mu</w:t>
      </w:r>
      <w:r>
        <w:t>st schedule a meeting with the</w:t>
      </w:r>
      <w:r w:rsidRPr="00C93725">
        <w:t xml:space="preserve"> Graduate Advisor and propose a plan to fulfill their ARPE requirement in a prompt manner. Students who </w:t>
      </w:r>
      <w:r>
        <w:t>remain</w:t>
      </w:r>
      <w:r w:rsidRPr="00C93725">
        <w:t xml:space="preserve"> classified </w:t>
      </w:r>
      <w:r w:rsidR="003E2DA1" w:rsidRPr="00C93725">
        <w:t>as “not</w:t>
      </w:r>
      <w:r w:rsidRPr="00C93725">
        <w:t xml:space="preserve"> in good standing” will </w:t>
      </w:r>
      <w:r w:rsidR="008D6709">
        <w:t xml:space="preserve">also </w:t>
      </w:r>
      <w:r w:rsidRPr="00C93725">
        <w:t>not be eligible for Teaching Assistant appointment or for financial support from the CMDB Program. Once the Graduate Advisor is satisfied that th</w:t>
      </w:r>
      <w:r>
        <w:t>e ARPE requirement has been met</w:t>
      </w:r>
      <w:r w:rsidRPr="00C93725">
        <w:t xml:space="preserve">, a recommendation will be made to the Director to restore the student to “good standing” within the program.  </w:t>
      </w:r>
    </w:p>
    <w:p w14:paraId="4E9F86DF" w14:textId="77777777" w:rsidR="00A63867" w:rsidRDefault="00A63867" w:rsidP="00A63867"/>
    <w:p w14:paraId="5905FE63" w14:textId="77777777" w:rsidR="00A63867" w:rsidRDefault="00A63867" w:rsidP="00A63867">
      <w:r w:rsidRPr="00C93725">
        <w:t>After review of the student’s ARPE report by the appropriate CMDB Graduate Advisor, the CMDB Student Affairs office will forward the</w:t>
      </w:r>
      <w:r>
        <w:t xml:space="preserve"> report to the Graduate Division</w:t>
      </w:r>
      <w:r w:rsidRPr="00C93725">
        <w:t xml:space="preserve">.   </w:t>
      </w:r>
    </w:p>
    <w:p w14:paraId="55FD12F3" w14:textId="77777777" w:rsidR="00A63867" w:rsidRDefault="00A63867" w:rsidP="00A63867"/>
    <w:p w14:paraId="68CCDF33" w14:textId="77777777" w:rsidR="00A63867" w:rsidRPr="00C93725" w:rsidRDefault="00A63867" w:rsidP="00A63867">
      <w:pPr>
        <w:rPr>
          <w:b/>
          <w:u w:val="single"/>
        </w:rPr>
      </w:pPr>
      <w:r w:rsidRPr="00C93725">
        <w:rPr>
          <w:b/>
          <w:u w:val="single"/>
        </w:rPr>
        <w:t xml:space="preserve">General Protocol for ARPE:  </w:t>
      </w:r>
    </w:p>
    <w:p w14:paraId="169B8916" w14:textId="77777777" w:rsidR="00A63867" w:rsidRDefault="00A63867" w:rsidP="00A63867"/>
    <w:p w14:paraId="67E6D77F" w14:textId="222BC898" w:rsidR="00A63867" w:rsidRDefault="00A63867" w:rsidP="00A63867">
      <w:r w:rsidRPr="00C93725">
        <w:t>The ARPE will be initiated by the student preparing a written</w:t>
      </w:r>
      <w:r>
        <w:t xml:space="preserve"> report (see details below</w:t>
      </w:r>
      <w:proofErr w:type="gramStart"/>
      <w:r>
        <w:t xml:space="preserve">), </w:t>
      </w:r>
      <w:r w:rsidR="00A5405A">
        <w:t>and</w:t>
      </w:r>
      <w:proofErr w:type="gramEnd"/>
      <w:r w:rsidR="00A5405A">
        <w:t xml:space="preserve"> </w:t>
      </w:r>
      <w:r>
        <w:t xml:space="preserve">completing the online </w:t>
      </w:r>
      <w:commentRangeStart w:id="2"/>
      <w:r>
        <w:t xml:space="preserve">ARPE </w:t>
      </w:r>
      <w:r w:rsidR="00A5405A">
        <w:t>form whose URL will be sent to all students by email every spring quarter.</w:t>
      </w:r>
    </w:p>
    <w:commentRangeEnd w:id="2"/>
    <w:p w14:paraId="1DE6206B" w14:textId="45A99E8B" w:rsidR="00AD043B" w:rsidRDefault="00DD7611" w:rsidP="00A63867">
      <w:pPr>
        <w:rPr>
          <w:rStyle w:val="Hyperlink"/>
        </w:rPr>
      </w:pPr>
      <w:r>
        <w:rPr>
          <w:rStyle w:val="CommentReference"/>
        </w:rPr>
        <w:commentReference w:id="2"/>
      </w:r>
    </w:p>
    <w:p w14:paraId="6B5CAC64" w14:textId="77777777" w:rsidR="00A63867" w:rsidRDefault="00A63867" w:rsidP="00A63867">
      <w:r>
        <w:t xml:space="preserve">Students are also responsible for </w:t>
      </w:r>
      <w:r w:rsidRPr="00C93725">
        <w:t xml:space="preserve">scheduling, several weeks in advance, a time, date and location for the meeting of her/his </w:t>
      </w:r>
      <w:r>
        <w:t xml:space="preserve">Guidance/ </w:t>
      </w:r>
      <w:r w:rsidRPr="00C93725">
        <w:t>Dissertation</w:t>
      </w:r>
      <w:r>
        <w:t xml:space="preserve">/Thesis </w:t>
      </w:r>
      <w:r w:rsidRPr="00C93725">
        <w:t xml:space="preserve">committee. The report must be </w:t>
      </w:r>
      <w:r>
        <w:t>attached to the online ARPE form.  The student and the major professor will receive a copy of the student’s submission and report which can then be distributed to the rest of the committee.</w:t>
      </w:r>
    </w:p>
    <w:p w14:paraId="5D4E5A68" w14:textId="77777777" w:rsidR="00A63867" w:rsidRDefault="00A63867" w:rsidP="00A63867"/>
    <w:p w14:paraId="21EF3F25" w14:textId="3BC9EE0D" w:rsidR="00A63867" w:rsidRDefault="00A63867" w:rsidP="00A63867">
      <w:r w:rsidRPr="00C93725">
        <w:t xml:space="preserve">The meeting will be chaired by the student’s major professor. At the meeting, the student will make a 25 - </w:t>
      </w:r>
      <w:proofErr w:type="gramStart"/>
      <w:r w:rsidRPr="00C93725">
        <w:t>45 minute</w:t>
      </w:r>
      <w:proofErr w:type="gramEnd"/>
      <w:r w:rsidRPr="00C93725">
        <w:t xml:space="preserve"> oral presentation, augmented by slides or other visual aids, if necessary, and answer questions raised by the Committee. The last phase of the meeting will be a private discussion of the Committee members to evaluate the student’s annual research progress. The meeting will be concluded by the Committee sharing its conclusions </w:t>
      </w:r>
      <w:r>
        <w:t xml:space="preserve">and the CMDB ARPE Committee Report </w:t>
      </w:r>
      <w:r w:rsidRPr="00C93725">
        <w:t xml:space="preserve">with the student.  </w:t>
      </w:r>
    </w:p>
    <w:p w14:paraId="4CBE3839" w14:textId="387FB1D5" w:rsidR="00BB67BF" w:rsidRDefault="00BB67BF" w:rsidP="00A63867"/>
    <w:p w14:paraId="15D60B07" w14:textId="04AAAF88" w:rsidR="00BB67BF" w:rsidRPr="00BB67BF" w:rsidRDefault="00BB67BF" w:rsidP="00A63867">
      <w:pPr>
        <w:rPr>
          <w:b/>
          <w:bCs/>
        </w:rPr>
      </w:pPr>
      <w:r>
        <w:t xml:space="preserve">Note that </w:t>
      </w:r>
      <w:r>
        <w:rPr>
          <w:b/>
          <w:bCs/>
        </w:rPr>
        <w:t>any planned deviation from the above procedure must be approved by the appropriate CMDB graduate advisor.</w:t>
      </w:r>
    </w:p>
    <w:p w14:paraId="72562F7A" w14:textId="77777777" w:rsidR="00A63867" w:rsidRDefault="00A63867" w:rsidP="00A63867"/>
    <w:p w14:paraId="6F684EA2" w14:textId="77777777" w:rsidR="00A63867" w:rsidRDefault="00A63867" w:rsidP="00A63867">
      <w:r w:rsidRPr="00C93725">
        <w:rPr>
          <w:b/>
          <w:u w:val="single"/>
        </w:rPr>
        <w:t>Student’s Annual Written Research Report</w:t>
      </w:r>
      <w:r w:rsidR="00B87054">
        <w:rPr>
          <w:b/>
          <w:u w:val="single"/>
        </w:rPr>
        <w:t xml:space="preserve"> (this is required to be submitted with the ARPE Online form)</w:t>
      </w:r>
      <w:r w:rsidRPr="00C93725">
        <w:rPr>
          <w:b/>
          <w:u w:val="single"/>
        </w:rPr>
        <w:t>:</w:t>
      </w:r>
      <w:r w:rsidRPr="00C93725">
        <w:t xml:space="preserve">  The student’s written research report should not be simply a recapitulation of the student’s oral presentation to her/his Advisory Committee. The written research report is a formal document that should be prepared according to the guidelines provided in the paragraphs</w:t>
      </w:r>
      <w:r>
        <w:t xml:space="preserve"> </w:t>
      </w:r>
      <w:r w:rsidRPr="00C93725">
        <w:t xml:space="preserve">below. It must be comprehensive and allow for being understood by a reader who would not attend the student’s Advisory Committee presentation. Each student’s Annual Research Progress Evaluation written report will be reviewed by the appropriate Graduate Advisor.   </w:t>
      </w:r>
    </w:p>
    <w:p w14:paraId="0F9D8BAC" w14:textId="77777777" w:rsidR="00A63867" w:rsidRDefault="00A63867" w:rsidP="00A63867">
      <w:pPr>
        <w:rPr>
          <w:b/>
        </w:rPr>
      </w:pPr>
    </w:p>
    <w:p w14:paraId="2A0411D7" w14:textId="77777777" w:rsidR="00A63867" w:rsidRDefault="00A63867" w:rsidP="00A63867">
      <w:r w:rsidRPr="00C93725">
        <w:rPr>
          <w:b/>
        </w:rPr>
        <w:t xml:space="preserve">Page #1 Background and Introduction: </w:t>
      </w:r>
      <w:r w:rsidRPr="00C93725">
        <w:t xml:space="preserve">There should be no more than 1 page of Introduction that will allow the reader to understand the context and starting point for this year’s research evaluation; literature citations are not needed. The Introduction should conclude with an enumeration of 2-3 key research questions (goals) that will be covered in this year’s evaluation.  </w:t>
      </w:r>
    </w:p>
    <w:p w14:paraId="792D1C1A" w14:textId="77777777" w:rsidR="00A63867" w:rsidRDefault="00A63867" w:rsidP="00A63867"/>
    <w:p w14:paraId="529BF7B9" w14:textId="77777777" w:rsidR="00A63867" w:rsidRDefault="00A63867" w:rsidP="00A63867">
      <w:r>
        <w:rPr>
          <w:b/>
        </w:rPr>
        <w:lastRenderedPageBreak/>
        <w:t>Pages #2-6</w:t>
      </w:r>
      <w:r w:rsidRPr="00C93725">
        <w:rPr>
          <w:b/>
        </w:rPr>
        <w:t xml:space="preserve"> Research Data:</w:t>
      </w:r>
      <w:r w:rsidRPr="00C93725">
        <w:t xml:space="preserve"> Summarize the key results (both positive and negative) as Figures and Tables using experimental data obtained over the past 12 months. Each Figure and Table should have a title and a legend that will permit the reader to understand the experiment; the extent of legend detail should be </w:t>
      </w:r>
      <w:proofErr w:type="gramStart"/>
      <w:r w:rsidRPr="00C93725">
        <w:t>similar to</w:t>
      </w:r>
      <w:proofErr w:type="gramEnd"/>
      <w:r w:rsidRPr="00C93725">
        <w:t xml:space="preserve"> that utilized by the Journal of Cell Biology. Also, under each legend, one or two sentences explaining the purpose of the experiment should be provided.  The written report is limited to no more than 5 pages of data presentation; additional results may be included in the student’s verbal presentation. No narrative of the results, discussion or reference citations should be included in the report.  </w:t>
      </w:r>
    </w:p>
    <w:p w14:paraId="447B4BCC" w14:textId="77777777" w:rsidR="00A63867" w:rsidRDefault="00A63867" w:rsidP="00A63867"/>
    <w:p w14:paraId="4917B7E9" w14:textId="77777777" w:rsidR="00A63867" w:rsidRDefault="00A63867" w:rsidP="00A63867">
      <w:r>
        <w:rPr>
          <w:b/>
        </w:rPr>
        <w:t>Page #7</w:t>
      </w:r>
      <w:r w:rsidRPr="00C93725">
        <w:rPr>
          <w:b/>
        </w:rPr>
        <w:t xml:space="preserve"> Major Points:</w:t>
      </w:r>
      <w:r w:rsidRPr="00C93725">
        <w:t xml:space="preserve"> Following the Research Data pages, a list of the significant conclusions revealed or supported by the experimental data should be written. Each conclusion or point should be limited to no more than two sentences. These points may be verbally and graphically amplified and discussed in the student’s oral presentation. Collectively, they should answer the question “What have you learned in the past 12 months?”  This page should be concluded with an enumeration of 2-4 research goals for the following year.  </w:t>
      </w:r>
    </w:p>
    <w:p w14:paraId="2DF74794" w14:textId="77777777" w:rsidR="00A63867" w:rsidRDefault="00A63867" w:rsidP="00A63867"/>
    <w:p w14:paraId="0281BBC1" w14:textId="77777777" w:rsidR="00A63867" w:rsidRDefault="00A63867" w:rsidP="00A63867">
      <w:r>
        <w:rPr>
          <w:b/>
        </w:rPr>
        <w:t>Page #8</w:t>
      </w:r>
      <w:r w:rsidRPr="00C93725">
        <w:rPr>
          <w:b/>
        </w:rPr>
        <w:t xml:space="preserve"> Additional Information on the Student:</w:t>
      </w:r>
      <w:r w:rsidRPr="00C93725">
        <w:t xml:space="preserve"> All information solicited here pertains to the</w:t>
      </w:r>
      <w:r>
        <w:t xml:space="preserve"> </w:t>
      </w:r>
      <w:r w:rsidRPr="00C93725">
        <w:t xml:space="preserve">previous 12 months. Provide the following information on a page titled “Additional Student Information”. (a) List the courses you completed with their grades. (b) Indicate whether you completed your written qualifying exam (date) or oral qualifying exam (date).  (c) List any scientific papers or abstracts that you authored or co-authored that were formally published; provide a complete citation using the reference style of the Journal of Cell Biology. (d) List any scientific meetings that you attended; list the name of the meeting and where it was held, the approximate number of attendees and describe your contribution(s) (platform talk, poster, observer, etc.). (e) List any awards you have received.      </w:t>
      </w:r>
    </w:p>
    <w:p w14:paraId="460C9D6D" w14:textId="77777777" w:rsidR="00A63867" w:rsidRDefault="00A63867" w:rsidP="00A63867"/>
    <w:p w14:paraId="6D002EEC" w14:textId="77777777" w:rsidR="00A63867" w:rsidRDefault="00A63867" w:rsidP="00A63867">
      <w:pPr>
        <w:jc w:val="center"/>
        <w:rPr>
          <w:b/>
          <w:u w:val="single"/>
        </w:rPr>
      </w:pPr>
      <w:r w:rsidRPr="00C93725">
        <w:rPr>
          <w:b/>
          <w:u w:val="single"/>
        </w:rPr>
        <w:t>Instructions for Student Preparation of the ARPE Report</w:t>
      </w:r>
    </w:p>
    <w:p w14:paraId="3B14F9CA" w14:textId="77777777" w:rsidR="00A63867" w:rsidRDefault="00A63867" w:rsidP="00A63867">
      <w:pPr>
        <w:rPr>
          <w:b/>
          <w:u w:val="single"/>
        </w:rPr>
      </w:pPr>
    </w:p>
    <w:p w14:paraId="2EBF7D25" w14:textId="3D5C60C4" w:rsidR="00A63867" w:rsidRDefault="00A63867" w:rsidP="00A63867">
      <w:r w:rsidRPr="00C93725">
        <w:t>The ARPE document should be typed in</w:t>
      </w:r>
      <w:r w:rsidR="00166C06">
        <w:t xml:space="preserve"> 11-point or 12-point</w:t>
      </w:r>
      <w:r w:rsidRPr="00C93725">
        <w:t xml:space="preserve"> font 11 or 12 with each page numbered in the lower right corner. A Header for each page should list the students first and last name and the scheduled date and location of the Advisory/Dissertation Committee meeting</w:t>
      </w:r>
      <w:commentRangeStart w:id="3"/>
      <w:r w:rsidRPr="00B87054">
        <w:rPr>
          <w:b/>
        </w:rPr>
        <w:t>. The student is required to attach the ARPE Report to the Online ARPE form.</w:t>
      </w:r>
      <w:r>
        <w:t xml:space="preserve">  </w:t>
      </w:r>
      <w:commentRangeEnd w:id="3"/>
      <w:r w:rsidR="00357588">
        <w:rPr>
          <w:rStyle w:val="CommentReference"/>
        </w:rPr>
        <w:commentReference w:id="3"/>
      </w:r>
      <w:r>
        <w:t xml:space="preserve">Once submitted, the student and major professor will receive a copy of his/ her online submission and the report in an e-mail which needs to be forwarded to the rest of the committee at least one week before the scheduled meeting.  </w:t>
      </w:r>
      <w:r w:rsidRPr="00C93725">
        <w:t xml:space="preserve">The student is responsible for scheduling the ARPE meeting and reserving a room for the meeting. </w:t>
      </w:r>
      <w:proofErr w:type="gramStart"/>
      <w:r w:rsidRPr="00C93725">
        <w:t>Also</w:t>
      </w:r>
      <w:proofErr w:type="gramEnd"/>
      <w:r w:rsidRPr="00C93725">
        <w:t xml:space="preserve"> the student should send an e-mail reminder to each Committee member 24 hours in advance.     </w:t>
      </w:r>
    </w:p>
    <w:p w14:paraId="0330C837" w14:textId="77777777" w:rsidR="00A63867" w:rsidRDefault="00A63867" w:rsidP="00A63867"/>
    <w:p w14:paraId="017D9C4F" w14:textId="77777777" w:rsidR="00A63867" w:rsidRPr="00C93725" w:rsidRDefault="00A63867" w:rsidP="00A63867">
      <w:pPr>
        <w:jc w:val="center"/>
        <w:rPr>
          <w:b/>
          <w:u w:val="single"/>
        </w:rPr>
      </w:pPr>
      <w:r w:rsidRPr="00C93725">
        <w:rPr>
          <w:b/>
          <w:u w:val="single"/>
        </w:rPr>
        <w:t xml:space="preserve">ARPE </w:t>
      </w:r>
      <w:r>
        <w:rPr>
          <w:b/>
          <w:u w:val="single"/>
        </w:rPr>
        <w:t xml:space="preserve">Guidance Committee </w:t>
      </w:r>
      <w:r w:rsidRPr="00C93725">
        <w:rPr>
          <w:b/>
          <w:u w:val="single"/>
        </w:rPr>
        <w:t>Report</w:t>
      </w:r>
    </w:p>
    <w:p w14:paraId="4AE22A43" w14:textId="77777777" w:rsidR="00A63867" w:rsidRDefault="00A63867" w:rsidP="00A63867"/>
    <w:p w14:paraId="617C3994" w14:textId="6311AE1F" w:rsidR="00A63867" w:rsidRDefault="00A63867" w:rsidP="00A63867">
      <w:r w:rsidRPr="00C93725">
        <w:t xml:space="preserve">The student’s Major Professor, acting as Chair of the </w:t>
      </w:r>
      <w:r>
        <w:t>Guidance</w:t>
      </w:r>
      <w:r w:rsidRPr="00C93725">
        <w:t>/Dissertation Committee</w:t>
      </w:r>
      <w:r w:rsidR="00CF229B">
        <w:t>,</w:t>
      </w:r>
      <w:r w:rsidRPr="00C93725">
        <w:t xml:space="preserve"> is responsible for preparing the required formal written report concerning the student</w:t>
      </w:r>
      <w:r>
        <w:t>’</w:t>
      </w:r>
      <w:r w:rsidRPr="00C93725">
        <w:t xml:space="preserve">s Annual Research Progress Evaluation. </w:t>
      </w:r>
      <w:r>
        <w:t>The form will be e-mailed to all major professors with the ARPE call each spring</w:t>
      </w:r>
      <w:r w:rsidR="006B4DC2">
        <w:t>.</w:t>
      </w:r>
      <w:r w:rsidR="00CF229B">
        <w:t xml:space="preserve"> The form is </w:t>
      </w:r>
      <w:r w:rsidR="00955E9B">
        <w:t>typically</w:t>
      </w:r>
      <w:r w:rsidR="00CF229B">
        <w:t xml:space="preserve"> completed at the end of the ARPE meeting</w:t>
      </w:r>
      <w:r w:rsidR="001C6651">
        <w:t xml:space="preserve"> and signed by all the Committee members as well as the student.</w:t>
      </w:r>
    </w:p>
    <w:p w14:paraId="75B9C96A" w14:textId="77777777" w:rsidR="00A63867" w:rsidRDefault="00A63867" w:rsidP="00A63867"/>
    <w:p w14:paraId="7370E1DD" w14:textId="37607010" w:rsidR="00326F8D" w:rsidRPr="003E2DA1" w:rsidRDefault="00A63867" w:rsidP="000E71A5">
      <w:r>
        <w:t xml:space="preserve">Copies </w:t>
      </w:r>
      <w:r w:rsidRPr="00C93725">
        <w:t>of the signed report must be given to the studen</w:t>
      </w:r>
      <w:r>
        <w:t xml:space="preserve">t and each Committee member and a </w:t>
      </w:r>
      <w:r w:rsidRPr="00B121C6">
        <w:rPr>
          <w:u w:val="single"/>
        </w:rPr>
        <w:t>scanned copy of the signed report</w:t>
      </w:r>
      <w:r>
        <w:t xml:space="preserve"> </w:t>
      </w:r>
      <w:commentRangeStart w:id="4"/>
      <w:r>
        <w:t xml:space="preserve">e-mailed </w:t>
      </w:r>
      <w:r w:rsidRPr="003E2DA1">
        <w:t>to</w:t>
      </w:r>
      <w:r w:rsidR="005767D1" w:rsidRPr="003E2DA1">
        <w:t xml:space="preserve"> Mr. Julio Sosa</w:t>
      </w:r>
      <w:r w:rsidRPr="00C93725">
        <w:t xml:space="preserve"> in </w:t>
      </w:r>
      <w:r w:rsidR="000E71A5">
        <w:t xml:space="preserve">the CMDB Student Services Advisor </w:t>
      </w:r>
      <w:r w:rsidR="00F07A38">
        <w:t>within one week after the ARPE meeting.</w:t>
      </w:r>
      <w:commentRangeEnd w:id="4"/>
      <w:r w:rsidR="00E11BE3">
        <w:rPr>
          <w:rStyle w:val="CommentReference"/>
        </w:rPr>
        <w:commentReference w:id="4"/>
      </w:r>
    </w:p>
    <w:p w14:paraId="4C95CCF3" w14:textId="77777777" w:rsidR="004F253B" w:rsidRPr="00326F8D" w:rsidRDefault="004F253B" w:rsidP="004F253B">
      <w:pPr>
        <w:rPr>
          <w:sz w:val="24"/>
          <w:szCs w:val="24"/>
        </w:rPr>
      </w:pPr>
    </w:p>
    <w:p w14:paraId="29E4753F" w14:textId="77777777" w:rsidR="00637700" w:rsidRDefault="00637700" w:rsidP="00CC25B5">
      <w:pPr>
        <w:rPr>
          <w:sz w:val="24"/>
          <w:u w:val="double"/>
        </w:rPr>
        <w:sectPr w:rsidR="00637700" w:rsidSect="00637760">
          <w:headerReference w:type="default" r:id="rId21"/>
          <w:pgSz w:w="12240" w:h="15840"/>
          <w:pgMar w:top="1440" w:right="1800" w:bottom="1440" w:left="1800" w:header="720" w:footer="720" w:gutter="0"/>
          <w:cols w:space="720"/>
        </w:sectPr>
      </w:pPr>
    </w:p>
    <w:p w14:paraId="3C72CC1A" w14:textId="77777777" w:rsidR="00FA6974" w:rsidRDefault="00FA6974" w:rsidP="00CC25B5">
      <w:pPr>
        <w:rPr>
          <w:b/>
          <w:sz w:val="28"/>
          <w:u w:val="single"/>
        </w:rPr>
      </w:pPr>
      <w:r>
        <w:rPr>
          <w:b/>
          <w:sz w:val="28"/>
          <w:u w:val="single"/>
        </w:rPr>
        <w:lastRenderedPageBreak/>
        <w:t>THE ACADEMIC PROGRAM (M.S.)</w:t>
      </w:r>
    </w:p>
    <w:p w14:paraId="1B0CCF99" w14:textId="77777777" w:rsidR="00FA6974" w:rsidRDefault="00FA6974">
      <w:pPr>
        <w:rPr>
          <w:b/>
          <w:sz w:val="24"/>
        </w:rPr>
      </w:pPr>
    </w:p>
    <w:p w14:paraId="5584E55D" w14:textId="07DBA2F0" w:rsidR="00FA6974" w:rsidRDefault="00FA6974">
      <w:pPr>
        <w:rPr>
          <w:b/>
          <w:i/>
          <w:sz w:val="24"/>
        </w:rPr>
      </w:pPr>
      <w:r>
        <w:rPr>
          <w:b/>
          <w:i/>
          <w:sz w:val="24"/>
        </w:rPr>
        <w:t>To help you plan your program and monitor your progress, a Time</w:t>
      </w:r>
      <w:r w:rsidR="00DC5DBD">
        <w:rPr>
          <w:b/>
          <w:i/>
          <w:sz w:val="24"/>
        </w:rPr>
        <w:t>t</w:t>
      </w:r>
      <w:r>
        <w:rPr>
          <w:b/>
          <w:i/>
          <w:sz w:val="24"/>
        </w:rPr>
        <w:t>able Checklist for the M.S. Degree appears at the back of this section</w:t>
      </w:r>
      <w:r>
        <w:rPr>
          <w:sz w:val="24"/>
        </w:rPr>
        <w:t>.</w:t>
      </w:r>
      <w:r>
        <w:rPr>
          <w:b/>
          <w:i/>
          <w:sz w:val="24"/>
        </w:rPr>
        <w:t xml:space="preserve">  </w:t>
      </w:r>
    </w:p>
    <w:p w14:paraId="6660173F" w14:textId="77777777" w:rsidR="00FA6974" w:rsidRDefault="00FA6974">
      <w:pPr>
        <w:rPr>
          <w:sz w:val="24"/>
        </w:rPr>
      </w:pPr>
    </w:p>
    <w:p w14:paraId="0F68AC66" w14:textId="77777777" w:rsidR="00FA6974" w:rsidRDefault="00FA6974">
      <w:pPr>
        <w:rPr>
          <w:sz w:val="24"/>
        </w:rPr>
      </w:pPr>
      <w:r>
        <w:rPr>
          <w:sz w:val="24"/>
        </w:rPr>
        <w:t>The M.S. degree is a research degree that requires the completion of a thesis. The CMDB Graduate Program does not offer a “coursework” M.S. degree. M.S. students generally concentrate on formal coursework during the first year and on research the second year.</w:t>
      </w:r>
    </w:p>
    <w:p w14:paraId="3DAA76BC" w14:textId="77777777" w:rsidR="00FA6974" w:rsidRDefault="00FA6974">
      <w:pPr>
        <w:rPr>
          <w:sz w:val="24"/>
        </w:rPr>
      </w:pPr>
    </w:p>
    <w:p w14:paraId="4F99CE2E" w14:textId="77777777" w:rsidR="00FA6974" w:rsidRDefault="00FA6974">
      <w:pPr>
        <w:rPr>
          <w:sz w:val="24"/>
        </w:rPr>
      </w:pPr>
      <w:r>
        <w:rPr>
          <w:sz w:val="24"/>
        </w:rPr>
        <w:t>The degree requires completion of 36 units of coursework. Twenty-four units must be in appropriate graduate courses (200 series), a maximum of 12 of 290-299 may count toward the degree.  The remaining 12 units can be taken either in the 100 or 200 s</w:t>
      </w:r>
      <w:r w:rsidR="00A63867">
        <w:rPr>
          <w:sz w:val="24"/>
        </w:rPr>
        <w:t>eries.  Students must take four</w:t>
      </w:r>
      <w:r>
        <w:rPr>
          <w:sz w:val="24"/>
        </w:rPr>
        <w:t xml:space="preserve"> CMDB core courses, the Seminar in Cell, Molecular; Developmental Biology (257) &amp; the Graduate Student Seminar in CMDB (258) each quarter they are offered;  </w:t>
      </w:r>
      <w:proofErr w:type="gramStart"/>
      <w:r>
        <w:rPr>
          <w:sz w:val="24"/>
        </w:rPr>
        <w:t>plus</w:t>
      </w:r>
      <w:proofErr w:type="gramEnd"/>
      <w:r>
        <w:rPr>
          <w:sz w:val="24"/>
        </w:rPr>
        <w:t xml:space="preserve"> one graduate seminar (see checklist for </w:t>
      </w:r>
      <w:r w:rsidR="00A63867">
        <w:rPr>
          <w:sz w:val="24"/>
        </w:rPr>
        <w:t xml:space="preserve">course requirements in Section 1 </w:t>
      </w:r>
      <w:r>
        <w:rPr>
          <w:sz w:val="24"/>
        </w:rPr>
        <w:t>of the handbook).</w:t>
      </w:r>
    </w:p>
    <w:p w14:paraId="5A87AA47" w14:textId="77777777" w:rsidR="00FA6974" w:rsidRDefault="00FA6974">
      <w:pPr>
        <w:rPr>
          <w:sz w:val="24"/>
        </w:rPr>
      </w:pPr>
    </w:p>
    <w:p w14:paraId="219C5164" w14:textId="77777777" w:rsidR="00FA6974" w:rsidRDefault="00FA6974">
      <w:pPr>
        <w:rPr>
          <w:sz w:val="24"/>
        </w:rPr>
      </w:pPr>
      <w:r>
        <w:rPr>
          <w:sz w:val="24"/>
        </w:rPr>
        <w:t xml:space="preserve">CMDB 257 (a series of seminars presented by distinguished outside speakers) </w:t>
      </w:r>
      <w:r w:rsidR="00A63867">
        <w:rPr>
          <w:sz w:val="24"/>
        </w:rPr>
        <w:t>every quarter in conjunction with the Graduate Programs in GGB and MCBL</w:t>
      </w:r>
      <w:r>
        <w:rPr>
          <w:sz w:val="24"/>
        </w:rPr>
        <w:t xml:space="preserve">. </w:t>
      </w:r>
      <w:r>
        <w:rPr>
          <w:b/>
          <w:sz w:val="24"/>
        </w:rPr>
        <w:t xml:space="preserve">Students are required to register for CMDB 257 each quarter it is offered.  </w:t>
      </w:r>
    </w:p>
    <w:p w14:paraId="04EB3CE1" w14:textId="77777777" w:rsidR="00FA6974" w:rsidRDefault="00FA6974">
      <w:pPr>
        <w:rPr>
          <w:sz w:val="24"/>
        </w:rPr>
      </w:pPr>
    </w:p>
    <w:p w14:paraId="4F8B2528" w14:textId="77777777" w:rsidR="00FA6974" w:rsidRDefault="00FA6974">
      <w:pPr>
        <w:rPr>
          <w:sz w:val="24"/>
        </w:rPr>
      </w:pPr>
      <w:r>
        <w:rPr>
          <w:sz w:val="24"/>
        </w:rPr>
        <w:t>CMDB 250 Special Topics in Cell, Molecular, and Developmental Biology provides students with a way to earn course credit for organized laboratory meetings.  Students may enroll in 1-2 units per quarter.  Please note that students are only allowed to enroll in one class per quarter which provides credit for lab meetings (for example, you may not take CMDB 250 and BCH 240 at the same time).</w:t>
      </w:r>
    </w:p>
    <w:p w14:paraId="281D49D2" w14:textId="77777777" w:rsidR="00FA6974" w:rsidRDefault="00FA6974">
      <w:pPr>
        <w:rPr>
          <w:sz w:val="24"/>
        </w:rPr>
      </w:pPr>
    </w:p>
    <w:p w14:paraId="06A5D269" w14:textId="77777777" w:rsidR="00FA6974" w:rsidRDefault="00FA6974">
      <w:pPr>
        <w:rPr>
          <w:sz w:val="24"/>
        </w:rPr>
      </w:pPr>
      <w:r>
        <w:rPr>
          <w:sz w:val="24"/>
        </w:rPr>
        <w:t>The following is a timeline guide for students pursuing the M.S. degree:</w:t>
      </w:r>
    </w:p>
    <w:p w14:paraId="2285C6CF" w14:textId="77777777" w:rsidR="00FA6974" w:rsidRDefault="00FA6974">
      <w:pPr>
        <w:rPr>
          <w:sz w:val="24"/>
        </w:rPr>
      </w:pPr>
    </w:p>
    <w:p w14:paraId="0128C3AD" w14:textId="77777777" w:rsidR="00FA6974" w:rsidRDefault="00FA6974">
      <w:pPr>
        <w:numPr>
          <w:ilvl w:val="0"/>
          <w:numId w:val="11"/>
        </w:numPr>
        <w:rPr>
          <w:sz w:val="24"/>
        </w:rPr>
      </w:pPr>
      <w:r>
        <w:rPr>
          <w:b/>
          <w:sz w:val="24"/>
        </w:rPr>
        <w:t>Meet with the Graduate Advisor as soon as possible</w:t>
      </w:r>
      <w:r>
        <w:rPr>
          <w:sz w:val="24"/>
        </w:rPr>
        <w:t xml:space="preserve"> in your initial quarter of study.  </w:t>
      </w:r>
      <w:proofErr w:type="spellStart"/>
      <w:r w:rsidR="00326F8D">
        <w:rPr>
          <w:sz w:val="24"/>
        </w:rPr>
        <w:t>He/Sh</w:t>
      </w:r>
      <w:r>
        <w:rPr>
          <w:sz w:val="24"/>
        </w:rPr>
        <w:t>e</w:t>
      </w:r>
      <w:proofErr w:type="spellEnd"/>
      <w:r>
        <w:rPr>
          <w:sz w:val="24"/>
        </w:rPr>
        <w:t xml:space="preserve"> will work with you to design an appropriate academic course of study for your degree plan and will help you select an appropriate major professor.  You may undertake two research rotations during your first quarter of study.  Once you have chosen a major professor, you will choose a Guidance Committee (</w:t>
      </w:r>
      <w:proofErr w:type="gramStart"/>
      <w:r>
        <w:rPr>
          <w:sz w:val="24"/>
        </w:rPr>
        <w:t>3 member</w:t>
      </w:r>
      <w:proofErr w:type="gramEnd"/>
      <w:r>
        <w:rPr>
          <w:sz w:val="24"/>
        </w:rPr>
        <w:t xml:space="preserve"> committee that includes your Major Professor) in consultation with your major professor and the Graduate Advisor.</w:t>
      </w:r>
    </w:p>
    <w:p w14:paraId="13E77A79" w14:textId="77777777" w:rsidR="00FA6974" w:rsidRDefault="00FA6974">
      <w:pPr>
        <w:rPr>
          <w:sz w:val="24"/>
        </w:rPr>
      </w:pPr>
    </w:p>
    <w:p w14:paraId="32523765" w14:textId="77777777" w:rsidR="00FA6974" w:rsidRDefault="00FA6974">
      <w:pPr>
        <w:numPr>
          <w:ilvl w:val="0"/>
          <w:numId w:val="11"/>
        </w:numPr>
        <w:rPr>
          <w:sz w:val="24"/>
        </w:rPr>
      </w:pPr>
      <w:r>
        <w:rPr>
          <w:b/>
          <w:sz w:val="24"/>
        </w:rPr>
        <w:t>In the first year, take basic coursework</w:t>
      </w:r>
      <w:r>
        <w:rPr>
          <w:sz w:val="24"/>
        </w:rPr>
        <w:t xml:space="preserve"> and complete the core requirements for the program. Students who are admitted to graduate standing lacking CMDB </w:t>
      </w:r>
      <w:r w:rsidR="00E93E72">
        <w:rPr>
          <w:sz w:val="24"/>
        </w:rPr>
        <w:t>entrance requirement courses may</w:t>
      </w:r>
      <w:r>
        <w:rPr>
          <w:sz w:val="24"/>
        </w:rPr>
        <w:t xml:space="preserve"> be required to take appropriate undergraduate courses.</w:t>
      </w:r>
    </w:p>
    <w:p w14:paraId="1723EEF4" w14:textId="77777777" w:rsidR="00FA6974" w:rsidRDefault="00FA6974">
      <w:pPr>
        <w:rPr>
          <w:sz w:val="24"/>
        </w:rPr>
      </w:pPr>
    </w:p>
    <w:p w14:paraId="1942F648" w14:textId="7604870E" w:rsidR="003863EB" w:rsidRPr="003863EB" w:rsidRDefault="00FA6974" w:rsidP="003863EB">
      <w:pPr>
        <w:numPr>
          <w:ilvl w:val="0"/>
          <w:numId w:val="11"/>
        </w:numPr>
        <w:ind w:right="-270"/>
        <w:rPr>
          <w:sz w:val="24"/>
        </w:rPr>
      </w:pPr>
      <w:r w:rsidRPr="003863EB">
        <w:rPr>
          <w:b/>
          <w:sz w:val="24"/>
        </w:rPr>
        <w:t>Select a Guidance Committee</w:t>
      </w:r>
      <w:r w:rsidRPr="003863EB">
        <w:rPr>
          <w:sz w:val="24"/>
        </w:rPr>
        <w:t xml:space="preserve"> in consultation with your chosen Major Professor by the end of your second quarter.</w:t>
      </w:r>
      <w:r w:rsidR="00E93E72" w:rsidRPr="003863EB">
        <w:rPr>
          <w:sz w:val="24"/>
        </w:rPr>
        <w:t xml:space="preserve"> Use this form to nominate the committee:</w:t>
      </w:r>
      <w:r w:rsidR="003863EB">
        <w:rPr>
          <w:sz w:val="24"/>
        </w:rPr>
        <w:t xml:space="preserve"> </w:t>
      </w:r>
      <w:hyperlink r:id="rId22" w:history="1">
        <w:r w:rsidR="003863EB" w:rsidRPr="00C02737">
          <w:rPr>
            <w:rStyle w:val="Hyperlink"/>
            <w:sz w:val="24"/>
          </w:rPr>
          <w:t>https://ucrbsgsac.wufoo.com/forms/ws80fh20iqnd8u/</w:t>
        </w:r>
      </w:hyperlink>
    </w:p>
    <w:p w14:paraId="7A310E00" w14:textId="77777777" w:rsidR="003863EB" w:rsidRPr="003863EB" w:rsidRDefault="003863EB" w:rsidP="003863EB">
      <w:pPr>
        <w:ind w:right="-270"/>
        <w:rPr>
          <w:sz w:val="24"/>
        </w:rPr>
      </w:pPr>
    </w:p>
    <w:p w14:paraId="0EB97215" w14:textId="77777777" w:rsidR="00FA6974" w:rsidRDefault="00FA6974">
      <w:pPr>
        <w:numPr>
          <w:ilvl w:val="0"/>
          <w:numId w:val="11"/>
        </w:numPr>
        <w:rPr>
          <w:sz w:val="24"/>
        </w:rPr>
      </w:pPr>
      <w:r>
        <w:rPr>
          <w:b/>
          <w:sz w:val="24"/>
        </w:rPr>
        <w:lastRenderedPageBreak/>
        <w:t>Plan and begin a research project during the second quarter</w:t>
      </w:r>
      <w:r>
        <w:rPr>
          <w:sz w:val="24"/>
        </w:rPr>
        <w:t>, select a major professor and prepare a brief description of the proposed research to present to your Guidance Committee.</w:t>
      </w:r>
    </w:p>
    <w:p w14:paraId="7B5A38E9" w14:textId="77777777" w:rsidR="00FA6974" w:rsidRDefault="00FA6974">
      <w:pPr>
        <w:rPr>
          <w:sz w:val="24"/>
        </w:rPr>
      </w:pPr>
    </w:p>
    <w:p w14:paraId="4F464611" w14:textId="77777777" w:rsidR="00FA6974" w:rsidRDefault="00FA6974">
      <w:pPr>
        <w:numPr>
          <w:ilvl w:val="0"/>
          <w:numId w:val="11"/>
        </w:numPr>
        <w:rPr>
          <w:sz w:val="24"/>
        </w:rPr>
      </w:pPr>
      <w:r>
        <w:rPr>
          <w:b/>
          <w:sz w:val="24"/>
        </w:rPr>
        <w:t>Make substantive progress on your research during the third quarter</w:t>
      </w:r>
      <w:r>
        <w:rPr>
          <w:sz w:val="24"/>
        </w:rPr>
        <w:t>.  By the end of your first year of graduate school, your research project should be well planned and substantially underway.</w:t>
      </w:r>
    </w:p>
    <w:p w14:paraId="55FAEB17" w14:textId="77777777" w:rsidR="00FA6974" w:rsidRDefault="00FA6974">
      <w:pPr>
        <w:rPr>
          <w:sz w:val="24"/>
        </w:rPr>
      </w:pPr>
    </w:p>
    <w:p w14:paraId="1619C74C" w14:textId="77777777" w:rsidR="00FA6974" w:rsidRDefault="00FA6974">
      <w:pPr>
        <w:numPr>
          <w:ilvl w:val="0"/>
          <w:numId w:val="11"/>
        </w:numPr>
        <w:rPr>
          <w:sz w:val="24"/>
        </w:rPr>
      </w:pPr>
      <w:r>
        <w:rPr>
          <w:b/>
          <w:sz w:val="24"/>
        </w:rPr>
        <w:t>Meet with your Guidance Committee</w:t>
      </w:r>
      <w:r>
        <w:rPr>
          <w:sz w:val="24"/>
        </w:rPr>
        <w:t xml:space="preserve"> during your t</w:t>
      </w:r>
      <w:r w:rsidR="00E93E72">
        <w:rPr>
          <w:sz w:val="24"/>
        </w:rPr>
        <w:t>hird quarter in residence</w:t>
      </w:r>
      <w:r>
        <w:rPr>
          <w:sz w:val="24"/>
        </w:rPr>
        <w:t xml:space="preserve">, to discuss your progress in the program and complete the </w:t>
      </w:r>
      <w:r w:rsidR="006F671B">
        <w:rPr>
          <w:sz w:val="24"/>
          <w:u w:val="single"/>
        </w:rPr>
        <w:t>Annual Research Progress Evaluation</w:t>
      </w:r>
      <w:r w:rsidR="00E93E72">
        <w:rPr>
          <w:sz w:val="24"/>
          <w:u w:val="single"/>
        </w:rPr>
        <w:t xml:space="preserve"> (ARPE)</w:t>
      </w:r>
      <w:r>
        <w:rPr>
          <w:sz w:val="24"/>
        </w:rPr>
        <w:t>.</w:t>
      </w:r>
    </w:p>
    <w:p w14:paraId="75FF5E56" w14:textId="77777777" w:rsidR="00FA6974" w:rsidRDefault="00FA6974">
      <w:pPr>
        <w:rPr>
          <w:sz w:val="24"/>
        </w:rPr>
      </w:pPr>
    </w:p>
    <w:p w14:paraId="60D2FE21" w14:textId="73B6E65C" w:rsidR="00135349" w:rsidRPr="00AF4ACE" w:rsidRDefault="00FA6974" w:rsidP="00AF4ACE">
      <w:pPr>
        <w:numPr>
          <w:ilvl w:val="0"/>
          <w:numId w:val="11"/>
        </w:numPr>
        <w:ind w:right="-270"/>
        <w:rPr>
          <w:sz w:val="24"/>
        </w:rPr>
      </w:pPr>
      <w:r>
        <w:rPr>
          <w:b/>
          <w:sz w:val="24"/>
        </w:rPr>
        <w:t>Carry out your Thesis Research during the summer and the second year</w:t>
      </w:r>
      <w:r>
        <w:rPr>
          <w:sz w:val="24"/>
        </w:rPr>
        <w:t xml:space="preserve">. Confer with your Major Professor regarding the format of your thesis. The format is somewhat </w:t>
      </w:r>
      <w:proofErr w:type="gramStart"/>
      <w:r>
        <w:rPr>
          <w:sz w:val="24"/>
        </w:rPr>
        <w:t>flexible, but</w:t>
      </w:r>
      <w:proofErr w:type="gramEnd"/>
      <w:r>
        <w:rPr>
          <w:sz w:val="24"/>
        </w:rPr>
        <w:t xml:space="preserve"> must meet with the approval of the Thesis Committee and the Graduate Division.  Choose your Thesis Committee (</w:t>
      </w:r>
      <w:proofErr w:type="gramStart"/>
      <w:r>
        <w:rPr>
          <w:sz w:val="24"/>
        </w:rPr>
        <w:t>3 member</w:t>
      </w:r>
      <w:proofErr w:type="gramEnd"/>
      <w:r>
        <w:rPr>
          <w:sz w:val="24"/>
        </w:rPr>
        <w:t xml:space="preserve"> committee that includes your major Professor) in consultation with your major professor and the Graduate Advisor.  </w:t>
      </w:r>
      <w:r w:rsidR="00B87503">
        <w:rPr>
          <w:sz w:val="24"/>
        </w:rPr>
        <w:t xml:space="preserve">Use the following form to nominate your committee: </w:t>
      </w:r>
      <w:r w:rsidR="00AF4ACE">
        <w:rPr>
          <w:sz w:val="24"/>
        </w:rPr>
        <w:br/>
      </w:r>
      <w:r w:rsidR="00AF4ACE">
        <w:rPr>
          <w:sz w:val="24"/>
        </w:rPr>
        <w:br/>
      </w:r>
      <w:hyperlink r:id="rId23" w:history="1">
        <w:r w:rsidR="00AF4ACE" w:rsidRPr="00AF4ACE">
          <w:rPr>
            <w:rStyle w:val="Hyperlink"/>
            <w:sz w:val="22"/>
            <w:szCs w:val="22"/>
          </w:rPr>
          <w:t>https://graduate.ucr.edu/sites/g/files/rcwecm1796/files/2018-08/committee_nomination_change.pdf</w:t>
        </w:r>
      </w:hyperlink>
      <w:r w:rsidR="00AF4ACE" w:rsidRPr="00AF4ACE">
        <w:rPr>
          <w:sz w:val="26"/>
          <w:szCs w:val="22"/>
        </w:rPr>
        <w:br/>
      </w:r>
      <w:r w:rsidR="00AF4ACE">
        <w:rPr>
          <w:sz w:val="24"/>
        </w:rPr>
        <w:br/>
      </w:r>
      <w:r w:rsidRPr="00AF4ACE">
        <w:rPr>
          <w:sz w:val="24"/>
        </w:rPr>
        <w:t>Your Thesis Committee may be the same as your Guidance Committee.</w:t>
      </w:r>
      <w:r w:rsidR="00135349" w:rsidRPr="00AF4ACE">
        <w:rPr>
          <w:b/>
          <w:sz w:val="24"/>
        </w:rPr>
        <w:t xml:space="preserve"> </w:t>
      </w:r>
      <w:r w:rsidR="00B87503" w:rsidRPr="00AF4ACE">
        <w:rPr>
          <w:b/>
          <w:sz w:val="24"/>
        </w:rPr>
        <w:t xml:space="preserve"> </w:t>
      </w:r>
      <w:r w:rsidR="00B87503" w:rsidRPr="00AF4ACE">
        <w:rPr>
          <w:sz w:val="24"/>
        </w:rPr>
        <w:t>Once approved by CMDB, you may enter it on your Advancement to Candidacy form.</w:t>
      </w:r>
    </w:p>
    <w:p w14:paraId="196C1F9E" w14:textId="77777777" w:rsidR="00FA6974" w:rsidRDefault="00FA6974">
      <w:pPr>
        <w:rPr>
          <w:b/>
          <w:sz w:val="24"/>
        </w:rPr>
      </w:pPr>
    </w:p>
    <w:p w14:paraId="6405ABE4" w14:textId="7A838414" w:rsidR="00FA6974" w:rsidRDefault="00FA6974" w:rsidP="00B87503">
      <w:pPr>
        <w:numPr>
          <w:ilvl w:val="0"/>
          <w:numId w:val="11"/>
        </w:numPr>
        <w:rPr>
          <w:b/>
          <w:sz w:val="24"/>
        </w:rPr>
      </w:pPr>
      <w:r>
        <w:rPr>
          <w:b/>
          <w:sz w:val="24"/>
        </w:rPr>
        <w:t xml:space="preserve">File an Application for Candidacy for Master of Science Form the quarter you expect to graduate.  </w:t>
      </w:r>
      <w:r w:rsidR="00560642">
        <w:rPr>
          <w:sz w:val="24"/>
        </w:rPr>
        <w:t xml:space="preserve">Use the electronic form accessible at </w:t>
      </w:r>
      <w:proofErr w:type="spellStart"/>
      <w:r w:rsidR="00560642">
        <w:rPr>
          <w:sz w:val="24"/>
        </w:rPr>
        <w:t>R'grad</w:t>
      </w:r>
      <w:proofErr w:type="spellEnd"/>
      <w:r w:rsidR="00560642">
        <w:rPr>
          <w:sz w:val="24"/>
        </w:rPr>
        <w:t xml:space="preserve"> (</w:t>
      </w:r>
      <w:hyperlink r:id="rId24" w:history="1">
        <w:r w:rsidR="00560642" w:rsidRPr="00EA5FD3">
          <w:rPr>
            <w:rStyle w:val="Hyperlink"/>
            <w:sz w:val="24"/>
          </w:rPr>
          <w:t>http://www.rwe</w:t>
        </w:r>
        <w:r w:rsidR="00560642" w:rsidRPr="00EA5FD3">
          <w:rPr>
            <w:rStyle w:val="Hyperlink"/>
            <w:sz w:val="24"/>
          </w:rPr>
          <w:t>b</w:t>
        </w:r>
        <w:r w:rsidR="00560642" w:rsidRPr="00EA5FD3">
          <w:rPr>
            <w:rStyle w:val="Hyperlink"/>
            <w:sz w:val="24"/>
          </w:rPr>
          <w:t>.ucr.edu/</w:t>
        </w:r>
      </w:hyperlink>
      <w:r w:rsidR="00560642">
        <w:rPr>
          <w:sz w:val="24"/>
        </w:rPr>
        <w:t>).</w:t>
      </w:r>
      <w:r w:rsidR="00E11BE3">
        <w:rPr>
          <w:sz w:val="24"/>
        </w:rPr>
        <w:t xml:space="preserve"> </w:t>
      </w:r>
      <w:r w:rsidR="00560642">
        <w:rPr>
          <w:sz w:val="24"/>
        </w:rPr>
        <w:t>This form may require</w:t>
      </w:r>
      <w:r>
        <w:rPr>
          <w:sz w:val="24"/>
        </w:rPr>
        <w:t xml:space="preserve"> a portion to be completed by you and your Major Professor and another porti</w:t>
      </w:r>
      <w:r w:rsidR="00880BFC">
        <w:rPr>
          <w:sz w:val="24"/>
        </w:rPr>
        <w:t>on to be completed by Julio Sosa</w:t>
      </w:r>
      <w:r>
        <w:rPr>
          <w:sz w:val="24"/>
        </w:rPr>
        <w:t xml:space="preserve"> and the Graduate Advisor.</w:t>
      </w:r>
    </w:p>
    <w:p w14:paraId="48A02C35" w14:textId="77777777" w:rsidR="00FA6974" w:rsidRDefault="00FA6974">
      <w:pPr>
        <w:rPr>
          <w:b/>
          <w:sz w:val="24"/>
        </w:rPr>
      </w:pPr>
    </w:p>
    <w:p w14:paraId="43CCDA0D" w14:textId="7D9B1239" w:rsidR="00FA6974" w:rsidRDefault="00FA6974">
      <w:pPr>
        <w:numPr>
          <w:ilvl w:val="0"/>
          <w:numId w:val="11"/>
        </w:numPr>
        <w:rPr>
          <w:b/>
          <w:sz w:val="24"/>
        </w:rPr>
      </w:pPr>
      <w:r>
        <w:rPr>
          <w:b/>
          <w:sz w:val="24"/>
        </w:rPr>
        <w:t xml:space="preserve">Have your Thesis Committee review a draft of your </w:t>
      </w:r>
      <w:proofErr w:type="gramStart"/>
      <w:r>
        <w:rPr>
          <w:b/>
          <w:sz w:val="24"/>
        </w:rPr>
        <w:t>thesis</w:t>
      </w:r>
      <w:r w:rsidR="00E11BE3">
        <w:rPr>
          <w:b/>
          <w:sz w:val="24"/>
        </w:rPr>
        <w:t>.</w:t>
      </w:r>
      <w:proofErr w:type="gramEnd"/>
    </w:p>
    <w:p w14:paraId="24D5F4AC" w14:textId="77777777" w:rsidR="00FA6974" w:rsidRDefault="00FA6974">
      <w:pPr>
        <w:rPr>
          <w:b/>
          <w:sz w:val="24"/>
        </w:rPr>
      </w:pPr>
    </w:p>
    <w:p w14:paraId="3F183D0E" w14:textId="41171BA7" w:rsidR="00FA6974" w:rsidRDefault="00E11BE3">
      <w:pPr>
        <w:numPr>
          <w:ilvl w:val="0"/>
          <w:numId w:val="11"/>
        </w:numPr>
        <w:rPr>
          <w:b/>
          <w:sz w:val="24"/>
        </w:rPr>
      </w:pPr>
      <w:r>
        <w:rPr>
          <w:b/>
          <w:sz w:val="24"/>
        </w:rPr>
        <w:t xml:space="preserve"> </w:t>
      </w:r>
      <w:r w:rsidR="00FA6974">
        <w:rPr>
          <w:b/>
          <w:sz w:val="24"/>
        </w:rPr>
        <w:t>Defend your thesis.</w:t>
      </w:r>
    </w:p>
    <w:p w14:paraId="1FEB225F" w14:textId="77777777" w:rsidR="00FA6974" w:rsidRDefault="00FA6974">
      <w:pPr>
        <w:rPr>
          <w:b/>
          <w:sz w:val="24"/>
        </w:rPr>
      </w:pPr>
    </w:p>
    <w:p w14:paraId="1A9259A6" w14:textId="4B6C8EAB" w:rsidR="00FA6974" w:rsidRDefault="00E11BE3">
      <w:pPr>
        <w:numPr>
          <w:ilvl w:val="0"/>
          <w:numId w:val="11"/>
        </w:numPr>
        <w:rPr>
          <w:b/>
          <w:sz w:val="24"/>
        </w:rPr>
      </w:pPr>
      <w:r>
        <w:rPr>
          <w:b/>
          <w:sz w:val="24"/>
        </w:rPr>
        <w:t>Complete post-thesis requirements as required by the Graduate Division.</w:t>
      </w:r>
      <w:commentRangeStart w:id="5"/>
      <w:commentRangeStart w:id="6"/>
    </w:p>
    <w:p w14:paraId="7B86058D" w14:textId="77777777" w:rsidR="00E93E72" w:rsidRDefault="00E93E72">
      <w:pPr>
        <w:rPr>
          <w:b/>
          <w:sz w:val="28"/>
        </w:rPr>
      </w:pPr>
      <w:r>
        <w:rPr>
          <w:b/>
          <w:sz w:val="28"/>
        </w:rPr>
        <w:br w:type="page"/>
      </w:r>
      <w:commentRangeEnd w:id="5"/>
      <w:r w:rsidR="00357588">
        <w:rPr>
          <w:rStyle w:val="CommentReference"/>
        </w:rPr>
        <w:commentReference w:id="5"/>
      </w:r>
      <w:commentRangeEnd w:id="6"/>
      <w:r w:rsidR="00E11BE3">
        <w:rPr>
          <w:rStyle w:val="CommentReference"/>
        </w:rPr>
        <w:commentReference w:id="6"/>
      </w:r>
    </w:p>
    <w:p w14:paraId="5F8FE0AA" w14:textId="77777777" w:rsidR="00FA6974" w:rsidRDefault="00FA6974">
      <w:pPr>
        <w:rPr>
          <w:b/>
          <w:sz w:val="28"/>
        </w:rPr>
      </w:pPr>
      <w:r>
        <w:rPr>
          <w:b/>
          <w:sz w:val="28"/>
        </w:rPr>
        <w:lastRenderedPageBreak/>
        <w:t>CONTINUING FROM THE MASTER’S TO THE DOCTORATE</w:t>
      </w:r>
    </w:p>
    <w:p w14:paraId="2DAAD012" w14:textId="5497847D" w:rsidR="00FA6974" w:rsidRDefault="00FA6974">
      <w:pPr>
        <w:rPr>
          <w:sz w:val="24"/>
        </w:rPr>
      </w:pPr>
      <w:r>
        <w:rPr>
          <w:sz w:val="24"/>
        </w:rPr>
        <w:t xml:space="preserve">Students who are enrolled in the M.S. program may petition to pursue the Ph.D. degree. To do so, they must have the recommendation of the Executive Committee. Approval by the Executive Committee is not automatic; the Committee determines on a case-by-case basis whether a student has the academic potential to succeed in the Ph.D. program. For further information on the process of petitioning to the Ph.D. program, please see the </w:t>
      </w:r>
      <w:r w:rsidR="00880BFC">
        <w:rPr>
          <w:sz w:val="24"/>
        </w:rPr>
        <w:t>Graduate Student Services Advisor</w:t>
      </w:r>
      <w:r>
        <w:rPr>
          <w:sz w:val="24"/>
        </w:rPr>
        <w:t>.</w:t>
      </w:r>
    </w:p>
    <w:p w14:paraId="0CFD151D" w14:textId="77777777" w:rsidR="00FA6974" w:rsidRDefault="00FA6974">
      <w:pPr>
        <w:rPr>
          <w:sz w:val="24"/>
        </w:rPr>
      </w:pPr>
    </w:p>
    <w:p w14:paraId="641FB374" w14:textId="77777777" w:rsidR="00FA6974" w:rsidRDefault="00FA6974">
      <w:pPr>
        <w:rPr>
          <w:b/>
          <w:sz w:val="24"/>
        </w:rPr>
      </w:pPr>
      <w:r>
        <w:rPr>
          <w:b/>
          <w:sz w:val="24"/>
        </w:rPr>
        <w:t>Satisfactory Academic Progress</w:t>
      </w:r>
    </w:p>
    <w:p w14:paraId="2F3452A4" w14:textId="77777777" w:rsidR="00FA6974" w:rsidRDefault="00FA6974">
      <w:pPr>
        <w:rPr>
          <w:sz w:val="24"/>
        </w:rPr>
      </w:pPr>
      <w:r>
        <w:rPr>
          <w:sz w:val="24"/>
        </w:rPr>
        <w:t xml:space="preserve">Normative time to the M.S. degree in CMDB is two years (six quarters). Normative time is defined as the period of full-time registration required to earn the degree, </w:t>
      </w:r>
      <w:proofErr w:type="gramStart"/>
      <w:r>
        <w:rPr>
          <w:sz w:val="24"/>
        </w:rPr>
        <w:t>assuming that</w:t>
      </w:r>
      <w:proofErr w:type="gramEnd"/>
      <w:r>
        <w:rPr>
          <w:sz w:val="24"/>
        </w:rPr>
        <w:t xml:space="preserve"> the student enters with a bachelor’s degree and has no course deficiencies or need to take any remedial work.  As stated above, in the CMDB Program, the individual student’s program of study is planned first in consultation with the Director and Graduate Advisor, then in consultation with his or her Guidance Committee, which supervises the student’s progress prior to the appointment of the Thesis Committee.  The Thesis Committee oversees the student’s progress in the final stages of his or her degree program.</w:t>
      </w:r>
    </w:p>
    <w:p w14:paraId="05532DD5" w14:textId="77777777" w:rsidR="00FA6974" w:rsidRDefault="00FA6974">
      <w:pPr>
        <w:rPr>
          <w:sz w:val="24"/>
        </w:rPr>
      </w:pPr>
    </w:p>
    <w:p w14:paraId="6311E618" w14:textId="5F59E27B" w:rsidR="00FA6974" w:rsidRDefault="00FA6974">
      <w:pPr>
        <w:rPr>
          <w:sz w:val="24"/>
        </w:rPr>
      </w:pPr>
      <w:r>
        <w:rPr>
          <w:sz w:val="24"/>
        </w:rPr>
        <w:t>For all students, evaluations of progress are carried out each spring</w:t>
      </w:r>
      <w:r w:rsidR="004F253B">
        <w:rPr>
          <w:sz w:val="24"/>
        </w:rPr>
        <w:t>/summer.</w:t>
      </w:r>
      <w:r>
        <w:rPr>
          <w:sz w:val="24"/>
        </w:rPr>
        <w:t xml:space="preserve">  Students meet with their Guidance or Thesis Committee, and the student’s Major Professor submits the </w:t>
      </w:r>
      <w:r w:rsidR="006F671B">
        <w:rPr>
          <w:sz w:val="24"/>
          <w:u w:val="single"/>
        </w:rPr>
        <w:t xml:space="preserve">Annual Research Progress </w:t>
      </w:r>
      <w:r w:rsidR="00AE3D47">
        <w:rPr>
          <w:sz w:val="24"/>
          <w:u w:val="single"/>
        </w:rPr>
        <w:t>Evaluation</w:t>
      </w:r>
      <w:r w:rsidR="00AE3D47">
        <w:rPr>
          <w:sz w:val="24"/>
        </w:rPr>
        <w:t xml:space="preserve"> to</w:t>
      </w:r>
      <w:r>
        <w:rPr>
          <w:sz w:val="24"/>
        </w:rPr>
        <w:t xml:space="preserve"> the Graduate Advisor summarizing the discussion of the Committee.  The Graduate Advisor is then responsible for making specific recommendations to the Graduate Division concerning the student’s progress.  The Graduate Advisor may also approve exceptions to the normal time schedule occasioned by unusual circumstances.  </w:t>
      </w:r>
      <w:r w:rsidRPr="0045520A">
        <w:rPr>
          <w:sz w:val="24"/>
        </w:rPr>
        <w:t xml:space="preserve">Students are </w:t>
      </w:r>
      <w:r w:rsidR="0045520A" w:rsidRPr="0045520A">
        <w:rPr>
          <w:sz w:val="24"/>
        </w:rPr>
        <w:t>provided with a copy of the annual</w:t>
      </w:r>
      <w:r w:rsidRPr="0045520A">
        <w:rPr>
          <w:sz w:val="24"/>
        </w:rPr>
        <w:t xml:space="preserve"> evaluation,</w:t>
      </w:r>
      <w:r w:rsidR="0045520A">
        <w:rPr>
          <w:sz w:val="24"/>
        </w:rPr>
        <w:t xml:space="preserve"> </w:t>
      </w:r>
      <w:r w:rsidRPr="0045520A">
        <w:rPr>
          <w:sz w:val="24"/>
        </w:rPr>
        <w:t>and copies are forwarded to the Gradu</w:t>
      </w:r>
      <w:r>
        <w:rPr>
          <w:sz w:val="24"/>
        </w:rPr>
        <w:t>ate Division.</w:t>
      </w:r>
    </w:p>
    <w:p w14:paraId="40B51CE2" w14:textId="77777777" w:rsidR="00FA6974" w:rsidRDefault="00FA6974">
      <w:pPr>
        <w:rPr>
          <w:b/>
          <w:sz w:val="24"/>
        </w:rPr>
      </w:pPr>
    </w:p>
    <w:p w14:paraId="7F21CEBB" w14:textId="77777777" w:rsidR="00FA6974" w:rsidRDefault="00FA6974">
      <w:pPr>
        <w:pStyle w:val="Heading4"/>
      </w:pPr>
      <w:r>
        <w:t>Unsatisfactory Academic Progress</w:t>
      </w:r>
    </w:p>
    <w:p w14:paraId="4F04EAD2" w14:textId="77777777" w:rsidR="00FA6974" w:rsidRDefault="00FA6974">
      <w:pPr>
        <w:rPr>
          <w:sz w:val="24"/>
        </w:rPr>
      </w:pPr>
      <w:r>
        <w:rPr>
          <w:sz w:val="24"/>
        </w:rPr>
        <w:t xml:space="preserve">It is expected that students will make good progress in the CMDB degree program. The Graduate Division will block registration of students who fail to perform satisfactorily.   In addition, unsatisfactory academic progress severely limits opportunities for receiving funding through the Program.  Students </w:t>
      </w:r>
      <w:proofErr w:type="gramStart"/>
      <w:r>
        <w:rPr>
          <w:sz w:val="24"/>
        </w:rPr>
        <w:t>are considered to be</w:t>
      </w:r>
      <w:proofErr w:type="gramEnd"/>
      <w:r>
        <w:rPr>
          <w:sz w:val="24"/>
        </w:rPr>
        <w:t xml:space="preserve"> making unacceptable progress when:  </w:t>
      </w:r>
    </w:p>
    <w:p w14:paraId="0AB1631E" w14:textId="219C5DD0" w:rsidR="00FA6974" w:rsidRDefault="00FA6974">
      <w:pPr>
        <w:numPr>
          <w:ilvl w:val="0"/>
          <w:numId w:val="8"/>
        </w:numPr>
        <w:rPr>
          <w:sz w:val="24"/>
        </w:rPr>
      </w:pPr>
      <w:r>
        <w:rPr>
          <w:sz w:val="24"/>
        </w:rPr>
        <w:t>they fail to fulfill program requirements in a timely and satisfactory manner</w:t>
      </w:r>
    </w:p>
    <w:p w14:paraId="52342DCB" w14:textId="24760A05" w:rsidR="00FA6974" w:rsidRDefault="00FA6974">
      <w:pPr>
        <w:numPr>
          <w:ilvl w:val="0"/>
          <w:numId w:val="8"/>
        </w:numPr>
        <w:rPr>
          <w:sz w:val="24"/>
        </w:rPr>
      </w:pPr>
      <w:r>
        <w:rPr>
          <w:sz w:val="24"/>
        </w:rPr>
        <w:t>the overall GPA drops below the minimum level of 3</w:t>
      </w:r>
      <w:r w:rsidR="00E11BE3">
        <w:rPr>
          <w:sz w:val="24"/>
        </w:rPr>
        <w:t>.00</w:t>
      </w:r>
      <w:r w:rsidR="00BE1C04">
        <w:rPr>
          <w:sz w:val="24"/>
        </w:rPr>
        <w:t xml:space="preserve"> </w:t>
      </w:r>
      <w:commentRangeStart w:id="7"/>
      <w:r w:rsidR="00BE1C04">
        <w:rPr>
          <w:sz w:val="24"/>
        </w:rPr>
        <w:t>(this requirement may be higher for students holding a fellowship or TA appointment)</w:t>
      </w:r>
      <w:commentRangeEnd w:id="7"/>
      <w:r w:rsidR="00A46C9F">
        <w:rPr>
          <w:rStyle w:val="CommentReference"/>
        </w:rPr>
        <w:commentReference w:id="7"/>
      </w:r>
    </w:p>
    <w:p w14:paraId="36CDB1EB" w14:textId="06C7C7BD" w:rsidR="00FA6974" w:rsidRDefault="00FA6974">
      <w:pPr>
        <w:numPr>
          <w:ilvl w:val="0"/>
          <w:numId w:val="8"/>
        </w:numPr>
        <w:rPr>
          <w:sz w:val="24"/>
        </w:rPr>
      </w:pPr>
      <w:r>
        <w:rPr>
          <w:sz w:val="24"/>
        </w:rPr>
        <w:t>they have 12 or more units of “I” grades</w:t>
      </w:r>
    </w:p>
    <w:p w14:paraId="0C2F50CD" w14:textId="3946429A" w:rsidR="00FA6974" w:rsidRDefault="00FA6974">
      <w:pPr>
        <w:numPr>
          <w:ilvl w:val="0"/>
          <w:numId w:val="8"/>
        </w:numPr>
        <w:rPr>
          <w:sz w:val="24"/>
        </w:rPr>
      </w:pPr>
      <w:r>
        <w:rPr>
          <w:sz w:val="24"/>
        </w:rPr>
        <w:t>the Major Professor feels that the student is not making normal progress in the laboratory</w:t>
      </w:r>
    </w:p>
    <w:p w14:paraId="0E3B8671" w14:textId="77777777" w:rsidR="00FA6974" w:rsidRDefault="00FA6974">
      <w:pPr>
        <w:rPr>
          <w:b/>
          <w:i/>
          <w:sz w:val="24"/>
        </w:rPr>
      </w:pPr>
    </w:p>
    <w:p w14:paraId="1CA158D9" w14:textId="77777777" w:rsidR="00FA6974" w:rsidRDefault="00FA6974">
      <w:pPr>
        <w:jc w:val="center"/>
        <w:rPr>
          <w:sz w:val="28"/>
        </w:rPr>
      </w:pPr>
      <w:r>
        <w:rPr>
          <w:sz w:val="24"/>
          <w:u w:val="double"/>
        </w:rPr>
        <w:br w:type="page"/>
      </w:r>
      <w:proofErr w:type="gramStart"/>
      <w:r>
        <w:rPr>
          <w:b/>
          <w:sz w:val="28"/>
        </w:rPr>
        <w:lastRenderedPageBreak/>
        <w:t>TIME TABLE</w:t>
      </w:r>
      <w:proofErr w:type="gramEnd"/>
      <w:r>
        <w:rPr>
          <w:b/>
          <w:sz w:val="28"/>
        </w:rPr>
        <w:t xml:space="preserve"> CHECKLIST FOR M.S. DEGREE</w:t>
      </w:r>
    </w:p>
    <w:p w14:paraId="74DA2E5B" w14:textId="77777777" w:rsidR="00FA6974" w:rsidRDefault="00FA6974">
      <w:pPr>
        <w:rPr>
          <w:sz w:val="24"/>
        </w:rPr>
      </w:pPr>
    </w:p>
    <w:p w14:paraId="71315BBB" w14:textId="77777777" w:rsidR="00FA6974" w:rsidRDefault="00FA6974">
      <w:pPr>
        <w:rPr>
          <w:sz w:val="24"/>
        </w:rPr>
      </w:pPr>
    </w:p>
    <w:p w14:paraId="0D990CBF" w14:textId="77777777" w:rsidR="00FA6974" w:rsidRDefault="00FA6974">
      <w:pPr>
        <w:rPr>
          <w:sz w:val="24"/>
        </w:rPr>
      </w:pPr>
      <w:r>
        <w:rPr>
          <w:sz w:val="24"/>
        </w:rPr>
        <w:t>Name:  _____________________________ Quarter entered degree program:_____</w:t>
      </w:r>
    </w:p>
    <w:p w14:paraId="438ABFF2" w14:textId="77777777" w:rsidR="00FA6974" w:rsidRDefault="00FA6974">
      <w:pPr>
        <w:rPr>
          <w:sz w:val="24"/>
        </w:rPr>
      </w:pPr>
    </w:p>
    <w:p w14:paraId="3CF28879" w14:textId="77777777" w:rsidR="00FA6974" w:rsidRDefault="00FA6974">
      <w:pPr>
        <w:rPr>
          <w:sz w:val="24"/>
        </w:rPr>
      </w:pPr>
      <w:r>
        <w:rPr>
          <w:sz w:val="24"/>
        </w:rPr>
        <w:t>Chair of Guidance Committee:</w:t>
      </w:r>
      <w:r>
        <w:rPr>
          <w:sz w:val="24"/>
        </w:rPr>
        <w:tab/>
        <w:t>____________________________</w:t>
      </w:r>
    </w:p>
    <w:p w14:paraId="3F6A5077" w14:textId="77777777" w:rsidR="00FA6974" w:rsidRDefault="00FA6974">
      <w:pPr>
        <w:rPr>
          <w:sz w:val="24"/>
        </w:rPr>
      </w:pPr>
    </w:p>
    <w:p w14:paraId="6C9DBC25" w14:textId="77777777" w:rsidR="00FA6974" w:rsidRDefault="00FA6974">
      <w:pPr>
        <w:rPr>
          <w:sz w:val="24"/>
        </w:rPr>
      </w:pPr>
      <w:r>
        <w:rPr>
          <w:sz w:val="24"/>
        </w:rPr>
        <w:t xml:space="preserve">Members of Guidance Committee:  </w:t>
      </w:r>
      <w:r>
        <w:rPr>
          <w:sz w:val="24"/>
        </w:rPr>
        <w:tab/>
        <w:t>____________________________</w:t>
      </w:r>
    </w:p>
    <w:p w14:paraId="7A47CC40" w14:textId="77777777" w:rsidR="00FA6974" w:rsidRDefault="00FA6974">
      <w:pPr>
        <w:rPr>
          <w:sz w:val="24"/>
        </w:rPr>
      </w:pPr>
    </w:p>
    <w:p w14:paraId="2F73BA59" w14:textId="77777777" w:rsidR="00FA6974" w:rsidRDefault="00FA6974">
      <w:pPr>
        <w:rPr>
          <w:sz w:val="24"/>
        </w:rPr>
      </w:pPr>
      <w:r>
        <w:rPr>
          <w:sz w:val="24"/>
        </w:rPr>
        <w:tab/>
      </w:r>
      <w:r>
        <w:rPr>
          <w:sz w:val="24"/>
        </w:rPr>
        <w:tab/>
      </w:r>
      <w:r>
        <w:rPr>
          <w:sz w:val="24"/>
        </w:rPr>
        <w:tab/>
      </w:r>
      <w:r>
        <w:rPr>
          <w:sz w:val="24"/>
        </w:rPr>
        <w:tab/>
      </w:r>
      <w:r>
        <w:rPr>
          <w:sz w:val="24"/>
        </w:rPr>
        <w:tab/>
        <w:t>____________________________</w:t>
      </w:r>
    </w:p>
    <w:p w14:paraId="05C0AEFE" w14:textId="77777777" w:rsidR="00FA6974" w:rsidRDefault="00FA697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4C0604C3" w14:textId="77777777" w:rsidR="00FA6974" w:rsidRDefault="00FA6974">
      <w:pPr>
        <w:rPr>
          <w:sz w:val="24"/>
        </w:rPr>
      </w:pPr>
      <w:r>
        <w:rPr>
          <w:sz w:val="24"/>
        </w:rPr>
        <w:tab/>
        <w:t>Target Date</w:t>
      </w:r>
      <w:r>
        <w:rPr>
          <w:sz w:val="24"/>
        </w:rPr>
        <w:tab/>
      </w:r>
      <w:r>
        <w:rPr>
          <w:sz w:val="24"/>
        </w:rPr>
        <w:tab/>
      </w:r>
      <w:r>
        <w:rPr>
          <w:sz w:val="24"/>
        </w:rPr>
        <w:tab/>
      </w:r>
    </w:p>
    <w:p w14:paraId="1DF1996A" w14:textId="77777777" w:rsidR="00FA6974" w:rsidRDefault="00FA6974">
      <w:pPr>
        <w:ind w:firstLine="720"/>
        <w:rPr>
          <w:sz w:val="24"/>
        </w:rPr>
      </w:pPr>
      <w:r>
        <w:rPr>
          <w:sz w:val="24"/>
        </w:rPr>
        <w:t xml:space="preserve">Date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Completed:</w:t>
      </w:r>
    </w:p>
    <w:p w14:paraId="5897328D" w14:textId="77777777" w:rsidR="00FA6974" w:rsidRDefault="00FA6974">
      <w:pPr>
        <w:ind w:firstLine="720"/>
        <w:rPr>
          <w:sz w:val="24"/>
        </w:rPr>
      </w:pPr>
    </w:p>
    <w:p w14:paraId="3B7B2A28" w14:textId="77777777" w:rsidR="00FA6974" w:rsidRDefault="00FA6974">
      <w:pPr>
        <w:pStyle w:val="Heading4"/>
      </w:pPr>
      <w:r>
        <w:t>Year 1</w:t>
      </w:r>
    </w:p>
    <w:p w14:paraId="7F0D1FB0" w14:textId="77777777" w:rsidR="00FA6974" w:rsidRDefault="00FA6974">
      <w:pPr>
        <w:rPr>
          <w:sz w:val="24"/>
        </w:rPr>
      </w:pPr>
      <w:r>
        <w:rPr>
          <w:sz w:val="24"/>
        </w:rPr>
        <w:t>Meet with Director and Graduate Advisor</w:t>
      </w:r>
      <w:r>
        <w:rPr>
          <w:sz w:val="24"/>
        </w:rPr>
        <w:tab/>
      </w:r>
      <w:r>
        <w:rPr>
          <w:sz w:val="24"/>
        </w:rPr>
        <w:tab/>
        <w:t>1st quarter</w:t>
      </w:r>
      <w:r>
        <w:rPr>
          <w:sz w:val="24"/>
        </w:rPr>
        <w:tab/>
      </w:r>
      <w:r>
        <w:rPr>
          <w:sz w:val="24"/>
        </w:rPr>
        <w:tab/>
        <w:t>____________</w:t>
      </w:r>
    </w:p>
    <w:p w14:paraId="35859701" w14:textId="77777777" w:rsidR="00FA6974" w:rsidRDefault="00FA6974">
      <w:pPr>
        <w:rPr>
          <w:sz w:val="24"/>
        </w:rPr>
      </w:pPr>
    </w:p>
    <w:p w14:paraId="60FEC2C6" w14:textId="77777777" w:rsidR="00FA6974" w:rsidRDefault="00FA6974">
      <w:pPr>
        <w:rPr>
          <w:sz w:val="24"/>
        </w:rPr>
      </w:pPr>
      <w:r>
        <w:rPr>
          <w:sz w:val="24"/>
        </w:rPr>
        <w:t>Select a Major Professor</w:t>
      </w:r>
      <w:r>
        <w:rPr>
          <w:sz w:val="24"/>
        </w:rPr>
        <w:tab/>
      </w:r>
      <w:r>
        <w:rPr>
          <w:sz w:val="24"/>
        </w:rPr>
        <w:tab/>
      </w:r>
      <w:r>
        <w:rPr>
          <w:sz w:val="24"/>
        </w:rPr>
        <w:tab/>
      </w:r>
      <w:r w:rsidR="004F253B">
        <w:rPr>
          <w:sz w:val="24"/>
        </w:rPr>
        <w:tab/>
      </w:r>
      <w:r>
        <w:rPr>
          <w:sz w:val="24"/>
        </w:rPr>
        <w:t>2nd quarter</w:t>
      </w:r>
      <w:r>
        <w:rPr>
          <w:sz w:val="24"/>
        </w:rPr>
        <w:tab/>
      </w:r>
      <w:r>
        <w:rPr>
          <w:sz w:val="24"/>
        </w:rPr>
        <w:tab/>
        <w:t>____________</w:t>
      </w:r>
    </w:p>
    <w:p w14:paraId="288315B9" w14:textId="77777777" w:rsidR="00FA6974" w:rsidRDefault="00FA6974">
      <w:pPr>
        <w:rPr>
          <w:sz w:val="24"/>
        </w:rPr>
      </w:pPr>
    </w:p>
    <w:p w14:paraId="47E53458" w14:textId="77777777" w:rsidR="00FA6974" w:rsidRDefault="00FA6974">
      <w:pPr>
        <w:rPr>
          <w:sz w:val="24"/>
        </w:rPr>
      </w:pPr>
      <w:r>
        <w:rPr>
          <w:sz w:val="24"/>
        </w:rPr>
        <w:t>Select a Guidance Committee</w:t>
      </w:r>
      <w:r>
        <w:rPr>
          <w:sz w:val="24"/>
        </w:rPr>
        <w:tab/>
      </w:r>
      <w:r>
        <w:rPr>
          <w:sz w:val="24"/>
        </w:rPr>
        <w:tab/>
      </w:r>
      <w:r>
        <w:rPr>
          <w:sz w:val="24"/>
        </w:rPr>
        <w:tab/>
      </w:r>
      <w:r>
        <w:rPr>
          <w:sz w:val="24"/>
        </w:rPr>
        <w:tab/>
        <w:t>2nd  quarter</w:t>
      </w:r>
      <w:r>
        <w:rPr>
          <w:sz w:val="24"/>
        </w:rPr>
        <w:tab/>
      </w:r>
      <w:r>
        <w:rPr>
          <w:sz w:val="24"/>
        </w:rPr>
        <w:tab/>
        <w:t>____________</w:t>
      </w:r>
    </w:p>
    <w:p w14:paraId="3F160184" w14:textId="77777777" w:rsidR="00FA6974" w:rsidRDefault="00FA6974">
      <w:pPr>
        <w:rPr>
          <w:sz w:val="24"/>
        </w:rPr>
      </w:pPr>
    </w:p>
    <w:p w14:paraId="4A44EDDC" w14:textId="77777777" w:rsidR="00FA6974" w:rsidRDefault="00FA6974">
      <w:pPr>
        <w:rPr>
          <w:sz w:val="24"/>
        </w:rPr>
      </w:pPr>
      <w:r>
        <w:rPr>
          <w:sz w:val="24"/>
        </w:rPr>
        <w:t>Plan and initiate research project</w:t>
      </w:r>
      <w:r>
        <w:rPr>
          <w:sz w:val="24"/>
        </w:rPr>
        <w:tab/>
      </w:r>
      <w:r>
        <w:rPr>
          <w:sz w:val="24"/>
        </w:rPr>
        <w:tab/>
      </w:r>
      <w:r>
        <w:rPr>
          <w:sz w:val="24"/>
        </w:rPr>
        <w:tab/>
        <w:t>2nd  quarter</w:t>
      </w:r>
      <w:r>
        <w:rPr>
          <w:sz w:val="24"/>
        </w:rPr>
        <w:tab/>
      </w:r>
      <w:r>
        <w:rPr>
          <w:sz w:val="24"/>
        </w:rPr>
        <w:tab/>
        <w:t>____________</w:t>
      </w:r>
    </w:p>
    <w:p w14:paraId="5165E0A5" w14:textId="77777777" w:rsidR="00FA6974" w:rsidRDefault="00FA6974">
      <w:pPr>
        <w:rPr>
          <w:sz w:val="24"/>
        </w:rPr>
      </w:pPr>
    </w:p>
    <w:p w14:paraId="4C67FDF8" w14:textId="77777777" w:rsidR="00FA6974" w:rsidRDefault="00FA6974">
      <w:pPr>
        <w:rPr>
          <w:sz w:val="24"/>
        </w:rPr>
      </w:pPr>
      <w:r>
        <w:rPr>
          <w:sz w:val="24"/>
        </w:rPr>
        <w:t>Meet with Guidance Committee</w:t>
      </w:r>
      <w:r>
        <w:rPr>
          <w:sz w:val="24"/>
        </w:rPr>
        <w:tab/>
      </w:r>
      <w:r>
        <w:rPr>
          <w:sz w:val="24"/>
        </w:rPr>
        <w:tab/>
      </w:r>
      <w:r>
        <w:rPr>
          <w:sz w:val="24"/>
        </w:rPr>
        <w:tab/>
        <w:t>3rd quarter</w:t>
      </w:r>
      <w:r>
        <w:rPr>
          <w:sz w:val="24"/>
        </w:rPr>
        <w:tab/>
      </w:r>
      <w:r>
        <w:rPr>
          <w:sz w:val="24"/>
        </w:rPr>
        <w:tab/>
        <w:t>____________</w:t>
      </w:r>
    </w:p>
    <w:p w14:paraId="4C86FFBD" w14:textId="77777777" w:rsidR="00FA6974" w:rsidRDefault="00FA6974">
      <w:pPr>
        <w:rPr>
          <w:sz w:val="24"/>
        </w:rPr>
      </w:pPr>
    </w:p>
    <w:p w14:paraId="720DDE08" w14:textId="77777777" w:rsidR="00FA6974" w:rsidRDefault="00FA6974">
      <w:pPr>
        <w:rPr>
          <w:sz w:val="24"/>
        </w:rPr>
      </w:pPr>
      <w:r>
        <w:rPr>
          <w:sz w:val="24"/>
        </w:rPr>
        <w:t xml:space="preserve">Annual </w:t>
      </w:r>
      <w:r w:rsidR="004F253B">
        <w:rPr>
          <w:sz w:val="24"/>
        </w:rPr>
        <w:t>Research Progress Evaluation</w:t>
      </w:r>
      <w:r w:rsidR="004F253B">
        <w:rPr>
          <w:sz w:val="24"/>
        </w:rPr>
        <w:tab/>
      </w:r>
      <w:r>
        <w:rPr>
          <w:sz w:val="24"/>
        </w:rPr>
        <w:tab/>
        <w:t>3rd  quarter</w:t>
      </w:r>
      <w:r w:rsidR="004F253B">
        <w:rPr>
          <w:sz w:val="24"/>
        </w:rPr>
        <w:t>/summer</w:t>
      </w:r>
      <w:r>
        <w:rPr>
          <w:sz w:val="24"/>
        </w:rPr>
        <w:tab/>
        <w:t>____________</w:t>
      </w:r>
    </w:p>
    <w:p w14:paraId="190BDA16" w14:textId="77777777" w:rsidR="00FA6974" w:rsidRDefault="00FA6974">
      <w:pPr>
        <w:rPr>
          <w:sz w:val="24"/>
        </w:rPr>
      </w:pPr>
    </w:p>
    <w:p w14:paraId="76BA3729" w14:textId="77777777" w:rsidR="00FA6974" w:rsidRDefault="00FA6974">
      <w:pPr>
        <w:rPr>
          <w:b/>
          <w:sz w:val="24"/>
        </w:rPr>
      </w:pPr>
      <w:r>
        <w:rPr>
          <w:b/>
          <w:sz w:val="24"/>
        </w:rPr>
        <w:t>Year 2</w:t>
      </w:r>
    </w:p>
    <w:p w14:paraId="60E3106F" w14:textId="77777777" w:rsidR="00FA6974" w:rsidRDefault="00FA6974">
      <w:pPr>
        <w:rPr>
          <w:sz w:val="24"/>
        </w:rPr>
      </w:pPr>
      <w:r>
        <w:rPr>
          <w:sz w:val="24"/>
        </w:rPr>
        <w:t>Name Thesis Committee</w:t>
      </w:r>
      <w:r>
        <w:rPr>
          <w:sz w:val="24"/>
        </w:rPr>
        <w:tab/>
      </w:r>
      <w:r>
        <w:rPr>
          <w:sz w:val="24"/>
        </w:rPr>
        <w:tab/>
      </w:r>
      <w:r>
        <w:rPr>
          <w:sz w:val="24"/>
        </w:rPr>
        <w:tab/>
      </w:r>
      <w:r>
        <w:rPr>
          <w:sz w:val="24"/>
        </w:rPr>
        <w:tab/>
        <w:t>4th quarter</w:t>
      </w:r>
      <w:r>
        <w:rPr>
          <w:sz w:val="24"/>
        </w:rPr>
        <w:tab/>
      </w:r>
      <w:r>
        <w:rPr>
          <w:sz w:val="24"/>
        </w:rPr>
        <w:tab/>
        <w:t>____________</w:t>
      </w:r>
    </w:p>
    <w:p w14:paraId="01FA6BF0" w14:textId="77777777" w:rsidR="00A60CD1" w:rsidRDefault="00A60CD1" w:rsidP="00A60CD1">
      <w:pPr>
        <w:rPr>
          <w:sz w:val="24"/>
        </w:rPr>
      </w:pPr>
    </w:p>
    <w:p w14:paraId="7F0B8218" w14:textId="77777777" w:rsidR="00FA6974" w:rsidRDefault="00FA6974">
      <w:pPr>
        <w:rPr>
          <w:sz w:val="24"/>
        </w:rPr>
      </w:pPr>
      <w:r>
        <w:rPr>
          <w:sz w:val="24"/>
        </w:rPr>
        <w:t>Submit thesis to Committee</w:t>
      </w:r>
      <w:r>
        <w:rPr>
          <w:sz w:val="24"/>
        </w:rPr>
        <w:tab/>
      </w:r>
      <w:r>
        <w:rPr>
          <w:sz w:val="24"/>
        </w:rPr>
        <w:tab/>
      </w:r>
      <w:r>
        <w:rPr>
          <w:sz w:val="24"/>
        </w:rPr>
        <w:tab/>
      </w:r>
      <w:r>
        <w:rPr>
          <w:sz w:val="24"/>
        </w:rPr>
        <w:tab/>
        <w:t>5th or 6th quarter</w:t>
      </w:r>
      <w:r>
        <w:rPr>
          <w:sz w:val="24"/>
        </w:rPr>
        <w:tab/>
        <w:t>____________</w:t>
      </w:r>
    </w:p>
    <w:p w14:paraId="778ABD7E" w14:textId="77777777" w:rsidR="00FA6974" w:rsidRDefault="00FA6974">
      <w:pPr>
        <w:rPr>
          <w:sz w:val="24"/>
        </w:rPr>
      </w:pPr>
    </w:p>
    <w:p w14:paraId="20947566" w14:textId="77777777" w:rsidR="00FA6974" w:rsidRDefault="00FA6974">
      <w:pPr>
        <w:rPr>
          <w:sz w:val="24"/>
        </w:rPr>
      </w:pPr>
      <w:r>
        <w:rPr>
          <w:sz w:val="24"/>
        </w:rPr>
        <w:t>Meet with Thesis Committee</w:t>
      </w:r>
      <w:r>
        <w:rPr>
          <w:sz w:val="24"/>
        </w:rPr>
        <w:tab/>
      </w:r>
      <w:r>
        <w:rPr>
          <w:sz w:val="24"/>
        </w:rPr>
        <w:tab/>
      </w:r>
      <w:r>
        <w:rPr>
          <w:sz w:val="24"/>
        </w:rPr>
        <w:tab/>
      </w:r>
      <w:r>
        <w:rPr>
          <w:sz w:val="24"/>
        </w:rPr>
        <w:tab/>
        <w:t>6th quarter</w:t>
      </w:r>
      <w:r>
        <w:rPr>
          <w:sz w:val="24"/>
        </w:rPr>
        <w:tab/>
      </w:r>
      <w:r>
        <w:rPr>
          <w:sz w:val="24"/>
        </w:rPr>
        <w:tab/>
        <w:t>____________</w:t>
      </w:r>
    </w:p>
    <w:p w14:paraId="7A688FCF" w14:textId="77777777" w:rsidR="00FA6974" w:rsidRDefault="00FA6974">
      <w:pPr>
        <w:rPr>
          <w:sz w:val="24"/>
        </w:rPr>
      </w:pPr>
    </w:p>
    <w:p w14:paraId="1861FC86" w14:textId="77777777" w:rsidR="00FA6974" w:rsidRDefault="004F253B">
      <w:pPr>
        <w:rPr>
          <w:sz w:val="24"/>
        </w:rPr>
      </w:pPr>
      <w:r>
        <w:rPr>
          <w:sz w:val="24"/>
        </w:rPr>
        <w:t>Annual Research Progress Evaluation</w:t>
      </w:r>
      <w:r w:rsidDel="004F253B">
        <w:rPr>
          <w:sz w:val="24"/>
        </w:rPr>
        <w:t xml:space="preserve"> </w:t>
      </w:r>
      <w:r>
        <w:rPr>
          <w:sz w:val="24"/>
        </w:rPr>
        <w:tab/>
      </w:r>
      <w:r w:rsidR="00FA6974">
        <w:rPr>
          <w:sz w:val="24"/>
        </w:rPr>
        <w:tab/>
        <w:t>6th  quarter</w:t>
      </w:r>
      <w:r>
        <w:rPr>
          <w:sz w:val="24"/>
        </w:rPr>
        <w:t>/summer</w:t>
      </w:r>
      <w:r w:rsidR="00FA6974">
        <w:rPr>
          <w:sz w:val="24"/>
        </w:rPr>
        <w:tab/>
        <w:t>____________</w:t>
      </w:r>
    </w:p>
    <w:p w14:paraId="02217221" w14:textId="77777777" w:rsidR="00FA6974" w:rsidRDefault="00FA6974">
      <w:pPr>
        <w:rPr>
          <w:sz w:val="24"/>
        </w:rPr>
      </w:pPr>
      <w:r>
        <w:rPr>
          <w:sz w:val="24"/>
        </w:rPr>
        <w:t xml:space="preserve">   </w:t>
      </w:r>
    </w:p>
    <w:p w14:paraId="58242079" w14:textId="77777777" w:rsidR="00FA6974" w:rsidRDefault="00FA6974">
      <w:pPr>
        <w:rPr>
          <w:sz w:val="24"/>
        </w:rPr>
      </w:pPr>
      <w:r>
        <w:rPr>
          <w:sz w:val="24"/>
        </w:rPr>
        <w:t>File advancement to candidacy paperwork</w:t>
      </w:r>
      <w:r>
        <w:rPr>
          <w:sz w:val="24"/>
        </w:rPr>
        <w:tab/>
      </w:r>
      <w:r>
        <w:rPr>
          <w:sz w:val="24"/>
        </w:rPr>
        <w:tab/>
        <w:t>6th  quarter</w:t>
      </w:r>
      <w:r>
        <w:rPr>
          <w:sz w:val="24"/>
        </w:rPr>
        <w:tab/>
      </w:r>
      <w:r>
        <w:rPr>
          <w:sz w:val="24"/>
        </w:rPr>
        <w:tab/>
        <w:t>____________</w:t>
      </w:r>
    </w:p>
    <w:p w14:paraId="7CFE9C8B" w14:textId="77777777" w:rsidR="00FA6974" w:rsidRDefault="00FA6974">
      <w:pPr>
        <w:rPr>
          <w:sz w:val="24"/>
        </w:rPr>
      </w:pPr>
    </w:p>
    <w:p w14:paraId="4EC8887E" w14:textId="77777777" w:rsidR="00FA6974" w:rsidRDefault="00FA6974">
      <w:pPr>
        <w:rPr>
          <w:sz w:val="24"/>
        </w:rPr>
      </w:pPr>
      <w:r>
        <w:rPr>
          <w:sz w:val="24"/>
        </w:rPr>
        <w:t>Present research results at Research Symposium</w:t>
      </w:r>
      <w:r>
        <w:rPr>
          <w:sz w:val="24"/>
        </w:rPr>
        <w:tab/>
        <w:t>Spring Quarter</w:t>
      </w:r>
      <w:r>
        <w:rPr>
          <w:sz w:val="24"/>
        </w:rPr>
        <w:tab/>
      </w:r>
      <w:r>
        <w:rPr>
          <w:sz w:val="24"/>
        </w:rPr>
        <w:tab/>
        <w:t>____________</w:t>
      </w:r>
    </w:p>
    <w:p w14:paraId="7E291752" w14:textId="77777777" w:rsidR="00FA6974" w:rsidRDefault="00FA6974">
      <w:pPr>
        <w:rPr>
          <w:sz w:val="24"/>
        </w:rPr>
      </w:pPr>
    </w:p>
    <w:p w14:paraId="0970A4EC" w14:textId="77777777" w:rsidR="00FA6974" w:rsidRDefault="00FA6974">
      <w:pPr>
        <w:rPr>
          <w:sz w:val="24"/>
        </w:rPr>
      </w:pPr>
      <w:r>
        <w:rPr>
          <w:sz w:val="24"/>
        </w:rPr>
        <w:t>Defend thesis</w:t>
      </w:r>
      <w:r>
        <w:rPr>
          <w:sz w:val="24"/>
        </w:rPr>
        <w:tab/>
      </w:r>
      <w:r>
        <w:rPr>
          <w:sz w:val="24"/>
        </w:rPr>
        <w:tab/>
      </w:r>
      <w:r>
        <w:rPr>
          <w:sz w:val="24"/>
        </w:rPr>
        <w:tab/>
      </w:r>
      <w:r>
        <w:rPr>
          <w:sz w:val="24"/>
        </w:rPr>
        <w:tab/>
      </w:r>
      <w:r>
        <w:rPr>
          <w:sz w:val="24"/>
        </w:rPr>
        <w:tab/>
      </w:r>
      <w:r>
        <w:rPr>
          <w:sz w:val="24"/>
        </w:rPr>
        <w:tab/>
        <w:t>final quarter</w:t>
      </w:r>
      <w:r>
        <w:rPr>
          <w:sz w:val="24"/>
        </w:rPr>
        <w:tab/>
      </w:r>
      <w:r>
        <w:rPr>
          <w:sz w:val="24"/>
        </w:rPr>
        <w:tab/>
        <w:t>____________</w:t>
      </w:r>
    </w:p>
    <w:p w14:paraId="4173963A" w14:textId="77777777" w:rsidR="00A63867" w:rsidRDefault="00FA6974" w:rsidP="00A63867">
      <w:pPr>
        <w:pStyle w:val="Title"/>
        <w:rPr>
          <w:b w:val="0"/>
          <w:sz w:val="28"/>
          <w:u w:val="single"/>
        </w:rPr>
      </w:pPr>
      <w:r>
        <w:rPr>
          <w:sz w:val="24"/>
        </w:rPr>
        <w:br w:type="page"/>
      </w:r>
    </w:p>
    <w:p w14:paraId="0A56F428" w14:textId="77777777" w:rsidR="00FA6974" w:rsidRDefault="00FA6974">
      <w:pPr>
        <w:jc w:val="center"/>
        <w:rPr>
          <w:b/>
          <w:sz w:val="28"/>
          <w:u w:val="single"/>
        </w:rPr>
      </w:pPr>
      <w:r>
        <w:rPr>
          <w:b/>
          <w:sz w:val="28"/>
          <w:u w:val="single"/>
        </w:rPr>
        <w:lastRenderedPageBreak/>
        <w:t>THE ACADEMIC PROGRAM (PH.D.)</w:t>
      </w:r>
    </w:p>
    <w:p w14:paraId="44E16824" w14:textId="77777777" w:rsidR="00FA6974" w:rsidRDefault="00FA6974">
      <w:pPr>
        <w:rPr>
          <w:sz w:val="24"/>
        </w:rPr>
      </w:pPr>
    </w:p>
    <w:p w14:paraId="1664FD1B" w14:textId="77777777" w:rsidR="00FA6974" w:rsidRDefault="00FA6974">
      <w:pPr>
        <w:pStyle w:val="BodyText2"/>
      </w:pPr>
      <w:r>
        <w:t xml:space="preserve">To help you plan your program and monitor your progress, a </w:t>
      </w:r>
      <w:proofErr w:type="gramStart"/>
      <w:r>
        <w:t>Time Table</w:t>
      </w:r>
      <w:proofErr w:type="gramEnd"/>
      <w:r>
        <w:t xml:space="preserve"> checklist is located in the back of this section.  The following list provides more detailed information on the steps you need to take to advance to candidacy.</w:t>
      </w:r>
    </w:p>
    <w:p w14:paraId="3B4EA7FC" w14:textId="77777777" w:rsidR="00FA6974" w:rsidRDefault="00FA6974">
      <w:pPr>
        <w:rPr>
          <w:sz w:val="24"/>
        </w:rPr>
      </w:pPr>
    </w:p>
    <w:p w14:paraId="538F4AB5" w14:textId="77777777" w:rsidR="00FA6974" w:rsidRDefault="00FA6974">
      <w:pPr>
        <w:rPr>
          <w:sz w:val="24"/>
        </w:rPr>
      </w:pPr>
      <w:r>
        <w:rPr>
          <w:sz w:val="24"/>
        </w:rPr>
        <w:t xml:space="preserve">The main goal of our program is to enable students to acquire modern perspectives and technical skills in Cell, Molecular and Developmental Biology and to foster initiative and imagination that will lead to productive careers in academia, government, and industry following graduation. The Ph.D. degree requires demonstration of broad knowledge in the area of Cell, Molecular, and Developmental Biology and substantive ability in original research. </w:t>
      </w:r>
    </w:p>
    <w:p w14:paraId="3B31EBA1" w14:textId="77777777" w:rsidR="00FA6974" w:rsidRDefault="00FA6974">
      <w:pPr>
        <w:rPr>
          <w:sz w:val="24"/>
        </w:rPr>
      </w:pPr>
    </w:p>
    <w:p w14:paraId="05294C38" w14:textId="77777777" w:rsidR="00FA6974" w:rsidRDefault="00FA6974">
      <w:pPr>
        <w:rPr>
          <w:sz w:val="24"/>
        </w:rPr>
      </w:pPr>
      <w:r>
        <w:rPr>
          <w:sz w:val="24"/>
        </w:rPr>
        <w:t xml:space="preserve">The </w:t>
      </w:r>
      <w:r w:rsidR="002B6C9B">
        <w:rPr>
          <w:sz w:val="24"/>
        </w:rPr>
        <w:t xml:space="preserve">recommended </w:t>
      </w:r>
      <w:r>
        <w:rPr>
          <w:sz w:val="24"/>
        </w:rPr>
        <w:t xml:space="preserve">normative time for completion of the Ph.D. degree requirements is fifteen quarters (5 years). During the </w:t>
      </w:r>
      <w:r w:rsidR="00821856">
        <w:rPr>
          <w:sz w:val="24"/>
        </w:rPr>
        <w:t>first</w:t>
      </w:r>
      <w:r>
        <w:rPr>
          <w:sz w:val="24"/>
        </w:rPr>
        <w:t xml:space="preserve"> two years, emphasis is on coursework and completion of the qualifying examinations, as well as research. The remaining three years are devoted primarily to resear</w:t>
      </w:r>
      <w:r w:rsidR="00821856">
        <w:rPr>
          <w:sz w:val="24"/>
        </w:rPr>
        <w:t>ch and to the writing and defense</w:t>
      </w:r>
      <w:r>
        <w:rPr>
          <w:sz w:val="24"/>
        </w:rPr>
        <w:t xml:space="preserve"> of the dissertation, although students continue to participate in graduate seminars and may take additional coursework during this period.</w:t>
      </w:r>
    </w:p>
    <w:p w14:paraId="1C5DB3D2" w14:textId="77777777" w:rsidR="00FA6974" w:rsidRDefault="00FA6974">
      <w:pPr>
        <w:rPr>
          <w:sz w:val="24"/>
        </w:rPr>
      </w:pPr>
    </w:p>
    <w:p w14:paraId="51C850F6" w14:textId="77777777" w:rsidR="00FA6974" w:rsidRDefault="00FA6974">
      <w:pPr>
        <w:rPr>
          <w:sz w:val="24"/>
        </w:rPr>
      </w:pPr>
      <w:r>
        <w:rPr>
          <w:sz w:val="24"/>
        </w:rPr>
        <w:t>Briefly, you are expected to achieve the following major goals during your time in the program:(1) complete core course work by the end</w:t>
      </w:r>
      <w:r w:rsidR="00821856">
        <w:rPr>
          <w:sz w:val="24"/>
        </w:rPr>
        <w:t xml:space="preserve"> of your 1st year (see Section 1</w:t>
      </w:r>
      <w:r>
        <w:rPr>
          <w:sz w:val="24"/>
        </w:rPr>
        <w:t xml:space="preserve"> for course checklist for Ph.D.), </w:t>
      </w:r>
      <w:r w:rsidR="00821856">
        <w:rPr>
          <w:sz w:val="24"/>
        </w:rPr>
        <w:t>(2</w:t>
      </w:r>
      <w:r>
        <w:rPr>
          <w:sz w:val="24"/>
        </w:rPr>
        <w:t xml:space="preserve">) prepare a research proposal, pass the </w:t>
      </w:r>
      <w:r w:rsidR="00821856">
        <w:rPr>
          <w:sz w:val="24"/>
        </w:rPr>
        <w:t xml:space="preserve">Written and </w:t>
      </w:r>
      <w:r>
        <w:rPr>
          <w:sz w:val="24"/>
        </w:rPr>
        <w:t>Oral Qualifying Examination</w:t>
      </w:r>
      <w:r w:rsidR="00821856">
        <w:rPr>
          <w:sz w:val="24"/>
        </w:rPr>
        <w:t>s</w:t>
      </w:r>
      <w:r>
        <w:rPr>
          <w:sz w:val="24"/>
        </w:rPr>
        <w:t xml:space="preserve">, and advance to candidacy by the </w:t>
      </w:r>
      <w:r w:rsidR="002B6C9B">
        <w:rPr>
          <w:sz w:val="24"/>
        </w:rPr>
        <w:t>start of the seventh quarter</w:t>
      </w:r>
      <w:r w:rsidR="00821856">
        <w:rPr>
          <w:sz w:val="24"/>
        </w:rPr>
        <w:t>, and (3</w:t>
      </w:r>
      <w:r>
        <w:rPr>
          <w:sz w:val="24"/>
        </w:rPr>
        <w:t>) produce and file your dissertation by the end of your fifteenth quarter.</w:t>
      </w:r>
    </w:p>
    <w:p w14:paraId="0CD6C6C3" w14:textId="77777777" w:rsidR="00FA6974" w:rsidRDefault="00FA6974">
      <w:pPr>
        <w:rPr>
          <w:sz w:val="24"/>
        </w:rPr>
      </w:pPr>
    </w:p>
    <w:p w14:paraId="2693CEB4" w14:textId="77777777" w:rsidR="00FA6974" w:rsidRDefault="00FA6974">
      <w:pPr>
        <w:rPr>
          <w:sz w:val="24"/>
        </w:rPr>
      </w:pPr>
      <w:r>
        <w:rPr>
          <w:sz w:val="24"/>
        </w:rPr>
        <w:t>The following is a guide to achieving these goals:</w:t>
      </w:r>
    </w:p>
    <w:p w14:paraId="0F6D9B25" w14:textId="77777777" w:rsidR="009A4D8D" w:rsidRDefault="009A4D8D" w:rsidP="009A4D8D">
      <w:pPr>
        <w:rPr>
          <w:b/>
          <w:sz w:val="24"/>
        </w:rPr>
      </w:pPr>
    </w:p>
    <w:p w14:paraId="7AE5A66A" w14:textId="2E69051C" w:rsidR="00FA6974" w:rsidRPr="00B87054" w:rsidRDefault="009A4D8D" w:rsidP="00B87054">
      <w:pPr>
        <w:pStyle w:val="ListParagraph"/>
        <w:numPr>
          <w:ilvl w:val="0"/>
          <w:numId w:val="20"/>
        </w:numPr>
        <w:rPr>
          <w:sz w:val="24"/>
        </w:rPr>
      </w:pPr>
      <w:r w:rsidRPr="00B87054">
        <w:rPr>
          <w:b/>
          <w:sz w:val="24"/>
        </w:rPr>
        <w:t>S</w:t>
      </w:r>
      <w:r w:rsidR="00FA6974" w:rsidRPr="00B87054">
        <w:rPr>
          <w:b/>
          <w:sz w:val="24"/>
        </w:rPr>
        <w:t>chedule a meeting with the Graduate Advisor soon after arriving at UCR.</w:t>
      </w:r>
      <w:r w:rsidR="00FA6974" w:rsidRPr="00B87054">
        <w:rPr>
          <w:sz w:val="24"/>
        </w:rPr>
        <w:t xml:space="preserve">  The Graduate Advisor will </w:t>
      </w:r>
      <w:r w:rsidR="00AF715F">
        <w:rPr>
          <w:sz w:val="24"/>
        </w:rPr>
        <w:t xml:space="preserve">help you to </w:t>
      </w:r>
      <w:r w:rsidR="00FA6974" w:rsidRPr="00B87054">
        <w:rPr>
          <w:sz w:val="24"/>
        </w:rPr>
        <w:t xml:space="preserve">design a course of study which will: (a) make up any course deficiencies; (b) meet the Program’s course requirements and (c) prepare </w:t>
      </w:r>
      <w:r w:rsidR="00AF715F">
        <w:rPr>
          <w:sz w:val="24"/>
        </w:rPr>
        <w:t>you</w:t>
      </w:r>
      <w:r w:rsidR="00FA6974" w:rsidRPr="00B87054">
        <w:rPr>
          <w:sz w:val="24"/>
        </w:rPr>
        <w:t xml:space="preserve"> for research in </w:t>
      </w:r>
      <w:r w:rsidR="00AF715F">
        <w:rPr>
          <w:sz w:val="24"/>
        </w:rPr>
        <w:t>your</w:t>
      </w:r>
      <w:r w:rsidR="00FA6974" w:rsidRPr="00B87054">
        <w:rPr>
          <w:sz w:val="24"/>
        </w:rPr>
        <w:t xml:space="preserve"> chosen area of specialization.  The Graduate Advisor will also assist </w:t>
      </w:r>
      <w:r w:rsidR="00AF715F">
        <w:rPr>
          <w:sz w:val="24"/>
        </w:rPr>
        <w:t>you</w:t>
      </w:r>
      <w:r w:rsidR="00FA6974" w:rsidRPr="00B87054">
        <w:rPr>
          <w:sz w:val="24"/>
        </w:rPr>
        <w:t xml:space="preserve"> in the selection of </w:t>
      </w:r>
      <w:r w:rsidR="00821856" w:rsidRPr="00B87054">
        <w:rPr>
          <w:sz w:val="24"/>
        </w:rPr>
        <w:t>rotations</w:t>
      </w:r>
      <w:r w:rsidR="00AF715F">
        <w:rPr>
          <w:sz w:val="24"/>
        </w:rPr>
        <w:t>,</w:t>
      </w:r>
      <w:r w:rsidR="00821856" w:rsidRPr="00B87054">
        <w:rPr>
          <w:sz w:val="24"/>
        </w:rPr>
        <w:t xml:space="preserve"> which lead to </w:t>
      </w:r>
      <w:r w:rsidR="00AF715F">
        <w:rPr>
          <w:sz w:val="24"/>
        </w:rPr>
        <w:t>your identification of an</w:t>
      </w:r>
      <w:r w:rsidR="00AF715F" w:rsidRPr="00B87054">
        <w:rPr>
          <w:sz w:val="24"/>
        </w:rPr>
        <w:t xml:space="preserve"> </w:t>
      </w:r>
      <w:r w:rsidR="00FA6974" w:rsidRPr="00B87054">
        <w:rPr>
          <w:sz w:val="24"/>
        </w:rPr>
        <w:t xml:space="preserve">appropriate Major Professor. The Major Professor will serve as Chair of </w:t>
      </w:r>
      <w:r w:rsidR="00AF715F">
        <w:rPr>
          <w:sz w:val="24"/>
        </w:rPr>
        <w:t>your</w:t>
      </w:r>
      <w:r w:rsidR="00FA6974" w:rsidRPr="00B87054">
        <w:rPr>
          <w:sz w:val="24"/>
        </w:rPr>
        <w:t xml:space="preserve"> Guidance and Dissertation Committees and has the critical role of mentoring </w:t>
      </w:r>
      <w:r w:rsidR="00AF715F">
        <w:rPr>
          <w:sz w:val="24"/>
        </w:rPr>
        <w:t>your</w:t>
      </w:r>
      <w:r w:rsidR="00FA6974" w:rsidRPr="00B87054">
        <w:rPr>
          <w:sz w:val="24"/>
        </w:rPr>
        <w:t xml:space="preserve"> scientific development. The Major Professor provides the research facilities and the intellectual guidance required to complete the dissertation. Students may select a Major Professor any time during the 1st three quarters of enrollment.</w:t>
      </w:r>
    </w:p>
    <w:p w14:paraId="572E37C1" w14:textId="77777777" w:rsidR="00FA6974" w:rsidRDefault="00FA6974">
      <w:pPr>
        <w:rPr>
          <w:sz w:val="24"/>
        </w:rPr>
      </w:pPr>
    </w:p>
    <w:p w14:paraId="231DBBB6" w14:textId="0C04931F" w:rsidR="00821856" w:rsidRPr="00135C3D" w:rsidRDefault="00FA6974" w:rsidP="00A70D36">
      <w:pPr>
        <w:pStyle w:val="ListParagraph"/>
        <w:numPr>
          <w:ilvl w:val="0"/>
          <w:numId w:val="20"/>
        </w:numPr>
        <w:rPr>
          <w:sz w:val="24"/>
          <w:szCs w:val="24"/>
        </w:rPr>
      </w:pPr>
      <w:r w:rsidRPr="007700BD">
        <w:rPr>
          <w:b/>
          <w:sz w:val="24"/>
          <w:szCs w:val="24"/>
        </w:rPr>
        <w:t>Begin</w:t>
      </w:r>
      <w:r w:rsidRPr="00A70D36">
        <w:rPr>
          <w:sz w:val="24"/>
          <w:szCs w:val="24"/>
        </w:rPr>
        <w:t xml:space="preserve"> </w:t>
      </w:r>
      <w:r w:rsidR="00AF715F" w:rsidRPr="00A70D36">
        <w:rPr>
          <w:sz w:val="24"/>
          <w:szCs w:val="24"/>
        </w:rPr>
        <w:t xml:space="preserve">research </w:t>
      </w:r>
      <w:r w:rsidRPr="00A70D36">
        <w:rPr>
          <w:b/>
          <w:sz w:val="24"/>
          <w:szCs w:val="24"/>
        </w:rPr>
        <w:t>rotations.</w:t>
      </w:r>
      <w:r w:rsidRPr="00A70D36">
        <w:rPr>
          <w:sz w:val="24"/>
          <w:szCs w:val="24"/>
        </w:rPr>
        <w:t xml:space="preserve">  Students are strongly </w:t>
      </w:r>
      <w:r w:rsidR="00821856" w:rsidRPr="00A70D36">
        <w:rPr>
          <w:sz w:val="24"/>
          <w:szCs w:val="24"/>
        </w:rPr>
        <w:t xml:space="preserve">urged to complete at least two rotations during their first </w:t>
      </w:r>
      <w:r w:rsidRPr="00A70D36">
        <w:rPr>
          <w:sz w:val="24"/>
          <w:szCs w:val="24"/>
        </w:rPr>
        <w:t>academic year at UCR.</w:t>
      </w:r>
      <w:r w:rsidR="007700BD" w:rsidRPr="00135C3D">
        <w:rPr>
          <w:color w:val="232018"/>
          <w:sz w:val="24"/>
          <w:szCs w:val="24"/>
        </w:rPr>
        <w:t xml:space="preserve"> </w:t>
      </w:r>
      <w:r w:rsidR="00AF715F" w:rsidRPr="00A70D36">
        <w:rPr>
          <w:sz w:val="24"/>
          <w:szCs w:val="24"/>
        </w:rPr>
        <w:t xml:space="preserve">Rotations provide you with an opportunity to explore different research areas under CMDB faculty. </w:t>
      </w:r>
      <w:r w:rsidR="00A70D36" w:rsidRPr="00D36434">
        <w:rPr>
          <w:color w:val="232018"/>
          <w:sz w:val="24"/>
          <w:szCs w:val="24"/>
        </w:rPr>
        <w:t>In consultation with individual faculty members and the Graduate advisor, you will determine a rotation plan.  Rotations can be flexible; most are either 5 or 10 weeks in length.</w:t>
      </w:r>
      <w:r w:rsidR="00A70D36">
        <w:rPr>
          <w:color w:val="232018"/>
          <w:sz w:val="24"/>
          <w:szCs w:val="24"/>
        </w:rPr>
        <w:t xml:space="preserve"> </w:t>
      </w:r>
      <w:r w:rsidR="00AF715F" w:rsidRPr="00A70D36">
        <w:rPr>
          <w:sz w:val="24"/>
          <w:szCs w:val="24"/>
        </w:rPr>
        <w:t>During each rotation, you will work on a research projec</w:t>
      </w:r>
      <w:r w:rsidR="00A70D36">
        <w:rPr>
          <w:sz w:val="24"/>
          <w:szCs w:val="24"/>
        </w:rPr>
        <w:t>t under the guidance of a faculty member and others in the lab.</w:t>
      </w:r>
      <w:r w:rsidR="00AF715F" w:rsidRPr="00A70D36">
        <w:rPr>
          <w:sz w:val="24"/>
          <w:szCs w:val="24"/>
        </w:rPr>
        <w:t xml:space="preserve"> The goal of a rotation is to learn about the lab so that you can understand the experimental system, the research questions, and the lab culture. </w:t>
      </w:r>
      <w:r w:rsidR="007700BD" w:rsidRPr="00A70D36">
        <w:rPr>
          <w:sz w:val="24"/>
          <w:szCs w:val="24"/>
        </w:rPr>
        <w:t>Rotations</w:t>
      </w:r>
      <w:r w:rsidR="00AF715F" w:rsidRPr="00A70D36">
        <w:rPr>
          <w:sz w:val="24"/>
          <w:szCs w:val="24"/>
        </w:rPr>
        <w:t xml:space="preserve"> give you an opportunity to learn new </w:t>
      </w:r>
      <w:r w:rsidR="007700BD" w:rsidRPr="00A70D36">
        <w:rPr>
          <w:sz w:val="24"/>
          <w:szCs w:val="24"/>
        </w:rPr>
        <w:t xml:space="preserve">approaches and </w:t>
      </w:r>
      <w:r w:rsidR="00AF715F" w:rsidRPr="00A70D36">
        <w:rPr>
          <w:sz w:val="24"/>
          <w:szCs w:val="24"/>
        </w:rPr>
        <w:t xml:space="preserve">techniques.  Perhaps most importantly, rotations </w:t>
      </w:r>
      <w:r w:rsidR="00AF715F" w:rsidRPr="00A70D36">
        <w:rPr>
          <w:sz w:val="24"/>
          <w:szCs w:val="24"/>
        </w:rPr>
        <w:lastRenderedPageBreak/>
        <w:t xml:space="preserve">allow </w:t>
      </w:r>
      <w:r w:rsidR="00AF715F" w:rsidRPr="007700BD">
        <w:rPr>
          <w:color w:val="232018"/>
          <w:sz w:val="24"/>
          <w:szCs w:val="24"/>
        </w:rPr>
        <w:t xml:space="preserve">you to learn about the faculty member's mentoring style and </w:t>
      </w:r>
      <w:r w:rsidR="00A70D36">
        <w:rPr>
          <w:color w:val="232018"/>
          <w:sz w:val="24"/>
          <w:szCs w:val="24"/>
        </w:rPr>
        <w:t>determine</w:t>
      </w:r>
      <w:r w:rsidR="00AF715F" w:rsidRPr="007700BD">
        <w:rPr>
          <w:color w:val="232018"/>
          <w:sz w:val="24"/>
          <w:szCs w:val="24"/>
        </w:rPr>
        <w:t xml:space="preserve"> how well you it suits you. In turn, the faculty advisor uses</w:t>
      </w:r>
      <w:r w:rsidR="007700BD">
        <w:rPr>
          <w:color w:val="232018"/>
          <w:sz w:val="24"/>
          <w:szCs w:val="24"/>
        </w:rPr>
        <w:t xml:space="preserve"> the rotation</w:t>
      </w:r>
      <w:r w:rsidR="00AF715F" w:rsidRPr="007700BD">
        <w:rPr>
          <w:color w:val="232018"/>
          <w:sz w:val="24"/>
          <w:szCs w:val="24"/>
        </w:rPr>
        <w:t xml:space="preserve"> to </w:t>
      </w:r>
      <w:r w:rsidR="007700BD" w:rsidRPr="007700BD">
        <w:rPr>
          <w:color w:val="232018"/>
          <w:sz w:val="24"/>
          <w:szCs w:val="24"/>
        </w:rPr>
        <w:t xml:space="preserve">evaluate qualities such as your work ethic, enthusiasm, </w:t>
      </w:r>
      <w:r w:rsidR="00A70D36">
        <w:rPr>
          <w:color w:val="232018"/>
          <w:sz w:val="24"/>
          <w:szCs w:val="24"/>
        </w:rPr>
        <w:t xml:space="preserve">experimental skills, </w:t>
      </w:r>
      <w:r w:rsidR="007700BD" w:rsidRPr="007700BD">
        <w:rPr>
          <w:color w:val="232018"/>
          <w:sz w:val="24"/>
          <w:szCs w:val="24"/>
        </w:rPr>
        <w:t>and whether the research topic seems like a good fit for you.  In addition, he/she will assess how</w:t>
      </w:r>
      <w:r w:rsidR="00AF715F" w:rsidRPr="007700BD">
        <w:rPr>
          <w:color w:val="232018"/>
          <w:sz w:val="24"/>
          <w:szCs w:val="24"/>
        </w:rPr>
        <w:t xml:space="preserve"> well you will fit into the lab culture and </w:t>
      </w:r>
      <w:r w:rsidR="007700BD" w:rsidRPr="007700BD">
        <w:rPr>
          <w:color w:val="232018"/>
          <w:sz w:val="24"/>
          <w:szCs w:val="24"/>
        </w:rPr>
        <w:t xml:space="preserve">will ultimately </w:t>
      </w:r>
      <w:r w:rsidR="00AF715F" w:rsidRPr="007700BD">
        <w:rPr>
          <w:color w:val="232018"/>
          <w:sz w:val="24"/>
          <w:szCs w:val="24"/>
        </w:rPr>
        <w:t xml:space="preserve">decide if he/she can work </w:t>
      </w:r>
      <w:r w:rsidR="007700BD" w:rsidRPr="007700BD">
        <w:rPr>
          <w:color w:val="232018"/>
          <w:sz w:val="24"/>
          <w:szCs w:val="24"/>
        </w:rPr>
        <w:t>with you for to direct your dissertation research.</w:t>
      </w:r>
      <w:r w:rsidR="00AF715F" w:rsidRPr="007700BD">
        <w:rPr>
          <w:color w:val="232018"/>
          <w:sz w:val="24"/>
          <w:szCs w:val="24"/>
        </w:rPr>
        <w:t xml:space="preserve"> </w:t>
      </w:r>
      <w:r w:rsidR="007700BD">
        <w:rPr>
          <w:color w:val="232018"/>
          <w:sz w:val="24"/>
          <w:szCs w:val="24"/>
        </w:rPr>
        <w:t xml:space="preserve">It is essential </w:t>
      </w:r>
      <w:r w:rsidR="00A70D36">
        <w:rPr>
          <w:color w:val="232018"/>
          <w:sz w:val="24"/>
          <w:szCs w:val="24"/>
        </w:rPr>
        <w:t>that</w:t>
      </w:r>
      <w:r w:rsidR="007700BD">
        <w:rPr>
          <w:color w:val="232018"/>
          <w:sz w:val="24"/>
          <w:szCs w:val="24"/>
        </w:rPr>
        <w:t xml:space="preserve"> you understand the expectations of each faculty member you are rotating with</w:t>
      </w:r>
      <w:r w:rsidR="00A70D36">
        <w:rPr>
          <w:color w:val="232018"/>
          <w:sz w:val="24"/>
          <w:szCs w:val="24"/>
        </w:rPr>
        <w:t>. Y</w:t>
      </w:r>
      <w:r w:rsidR="007700BD">
        <w:rPr>
          <w:color w:val="232018"/>
          <w:sz w:val="24"/>
          <w:szCs w:val="24"/>
        </w:rPr>
        <w:t xml:space="preserve">ou should discuss this with them at the beginning of each rotation. </w:t>
      </w:r>
      <w:r w:rsidR="00A70D36">
        <w:rPr>
          <w:color w:val="232018"/>
          <w:sz w:val="24"/>
          <w:szCs w:val="24"/>
        </w:rPr>
        <w:t xml:space="preserve"> Your performance in each rotation will be evaluated by the faculty member. </w:t>
      </w:r>
    </w:p>
    <w:p w14:paraId="46B6EB5D" w14:textId="77777777" w:rsidR="009A4D8D" w:rsidRDefault="009A4D8D" w:rsidP="00821856">
      <w:pPr>
        <w:ind w:left="720"/>
        <w:rPr>
          <w:sz w:val="24"/>
        </w:rPr>
      </w:pPr>
    </w:p>
    <w:p w14:paraId="056C867E" w14:textId="2F749BB7" w:rsidR="003863EB" w:rsidRPr="003863EB" w:rsidRDefault="00FA6974" w:rsidP="003863EB">
      <w:pPr>
        <w:pStyle w:val="ListParagraph"/>
        <w:numPr>
          <w:ilvl w:val="0"/>
          <w:numId w:val="20"/>
        </w:numPr>
        <w:ind w:right="-360"/>
        <w:rPr>
          <w:sz w:val="24"/>
        </w:rPr>
      </w:pPr>
      <w:r w:rsidRPr="00B87054">
        <w:rPr>
          <w:b/>
          <w:sz w:val="24"/>
        </w:rPr>
        <w:t>Select a Guidance Committee</w:t>
      </w:r>
      <w:r w:rsidRPr="00B87054">
        <w:rPr>
          <w:sz w:val="24"/>
        </w:rPr>
        <w:t xml:space="preserve"> in consultation with your chosen Major Professor by the end of your second quarter</w:t>
      </w:r>
      <w:r w:rsidR="00821856" w:rsidRPr="00B87054">
        <w:rPr>
          <w:sz w:val="24"/>
        </w:rPr>
        <w:t xml:space="preserve">.  Use </w:t>
      </w:r>
      <w:r w:rsidR="00AF4ACE">
        <w:rPr>
          <w:sz w:val="24"/>
        </w:rPr>
        <w:t>th</w:t>
      </w:r>
      <w:r w:rsidR="001B59D5">
        <w:rPr>
          <w:sz w:val="24"/>
        </w:rPr>
        <w:t>is form for nominating the committee:</w:t>
      </w:r>
      <w:r w:rsidR="001B59D5">
        <w:rPr>
          <w:sz w:val="24"/>
        </w:rPr>
        <w:br/>
      </w:r>
      <w:hyperlink r:id="rId25" w:history="1">
        <w:r w:rsidR="003863EB" w:rsidRPr="00C02737">
          <w:rPr>
            <w:rStyle w:val="Hyperlink"/>
          </w:rPr>
          <w:t>https://ucrbsgsac.wufoo.com/forms/ws80fh20iqnd8u/</w:t>
        </w:r>
      </w:hyperlink>
    </w:p>
    <w:p w14:paraId="621511F6" w14:textId="77777777" w:rsidR="003863EB" w:rsidRPr="003863EB" w:rsidRDefault="003863EB" w:rsidP="003863EB">
      <w:pPr>
        <w:ind w:right="-360"/>
        <w:rPr>
          <w:sz w:val="24"/>
        </w:rPr>
      </w:pPr>
    </w:p>
    <w:p w14:paraId="6CC61E38" w14:textId="3C0D4644" w:rsidR="008B2BDA" w:rsidRPr="00B87054" w:rsidRDefault="00FA6974" w:rsidP="00B87054">
      <w:pPr>
        <w:pStyle w:val="ListParagraph"/>
        <w:numPr>
          <w:ilvl w:val="0"/>
          <w:numId w:val="20"/>
        </w:numPr>
        <w:rPr>
          <w:sz w:val="24"/>
        </w:rPr>
      </w:pPr>
      <w:r w:rsidRPr="00B87054">
        <w:rPr>
          <w:b/>
          <w:sz w:val="24"/>
        </w:rPr>
        <w:t>Complete course requirements.</w:t>
      </w:r>
      <w:r w:rsidR="00821856" w:rsidRPr="00B87054">
        <w:rPr>
          <w:sz w:val="24"/>
        </w:rPr>
        <w:t xml:space="preserve"> These include 4</w:t>
      </w:r>
      <w:r w:rsidRPr="00B87054">
        <w:rPr>
          <w:sz w:val="24"/>
        </w:rPr>
        <w:t xml:space="preserve"> core </w:t>
      </w:r>
      <w:r w:rsidR="00821856" w:rsidRPr="00B87054">
        <w:rPr>
          <w:sz w:val="24"/>
        </w:rPr>
        <w:t>courses and 1 elective, plus one</w:t>
      </w:r>
      <w:r w:rsidRPr="00B87054">
        <w:rPr>
          <w:sz w:val="24"/>
        </w:rPr>
        <w:t xml:space="preserve"> additional 2-unit graduate special topics seminars (from an approved list). CMDB 257 (a series of seminars presented by distinguished outside speakers) is </w:t>
      </w:r>
      <w:r w:rsidR="008B2BDA" w:rsidRPr="00B87054">
        <w:rPr>
          <w:sz w:val="24"/>
        </w:rPr>
        <w:t>offered every quarter</w:t>
      </w:r>
      <w:r w:rsidR="00821856" w:rsidRPr="00B87054">
        <w:rPr>
          <w:sz w:val="24"/>
        </w:rPr>
        <w:t xml:space="preserve"> and is combined with the Gradua</w:t>
      </w:r>
      <w:r w:rsidR="008B2BDA" w:rsidRPr="00B87054">
        <w:rPr>
          <w:sz w:val="24"/>
        </w:rPr>
        <w:t>te Programs in MCBL and GGB</w:t>
      </w:r>
      <w:r w:rsidRPr="00B87054">
        <w:rPr>
          <w:sz w:val="24"/>
        </w:rPr>
        <w:t xml:space="preserve">. Students are required to register </w:t>
      </w:r>
      <w:r w:rsidR="00AF4ACE">
        <w:rPr>
          <w:sz w:val="24"/>
        </w:rPr>
        <w:t>in</w:t>
      </w:r>
      <w:r w:rsidRPr="00B87054">
        <w:rPr>
          <w:sz w:val="24"/>
        </w:rPr>
        <w:t xml:space="preserve"> CMDB 257 </w:t>
      </w:r>
      <w:commentRangeStart w:id="8"/>
      <w:r w:rsidR="009A4D8D" w:rsidRPr="00B87054">
        <w:rPr>
          <w:sz w:val="24"/>
        </w:rPr>
        <w:t>each</w:t>
      </w:r>
      <w:commentRangeEnd w:id="8"/>
      <w:r w:rsidR="00AF4ACE">
        <w:rPr>
          <w:rStyle w:val="CommentReference"/>
        </w:rPr>
        <w:commentReference w:id="8"/>
      </w:r>
      <w:r w:rsidR="009A4D8D" w:rsidRPr="00B87054">
        <w:rPr>
          <w:sz w:val="24"/>
        </w:rPr>
        <w:t xml:space="preserve"> quarter </w:t>
      </w:r>
      <w:r w:rsidR="00AF4ACE">
        <w:rPr>
          <w:sz w:val="24"/>
        </w:rPr>
        <w:t>it is</w:t>
      </w:r>
      <w:r w:rsidRPr="00B87054">
        <w:rPr>
          <w:sz w:val="24"/>
        </w:rPr>
        <w:t xml:space="preserve"> offered.</w:t>
      </w:r>
      <w:r w:rsidRPr="00B87054">
        <w:rPr>
          <w:b/>
          <w:sz w:val="24"/>
        </w:rPr>
        <w:t xml:space="preserve">  </w:t>
      </w:r>
    </w:p>
    <w:p w14:paraId="07823B31" w14:textId="77777777" w:rsidR="00821856" w:rsidRPr="00821856" w:rsidRDefault="00821856" w:rsidP="00821856">
      <w:pPr>
        <w:ind w:left="720"/>
        <w:rPr>
          <w:sz w:val="24"/>
        </w:rPr>
      </w:pPr>
    </w:p>
    <w:p w14:paraId="2A256932" w14:textId="77777777" w:rsidR="008B2BDA" w:rsidRPr="00B87054" w:rsidRDefault="008B2BDA" w:rsidP="00B87054">
      <w:pPr>
        <w:pStyle w:val="ListParagraph"/>
        <w:numPr>
          <w:ilvl w:val="0"/>
          <w:numId w:val="20"/>
        </w:numPr>
        <w:rPr>
          <w:sz w:val="24"/>
        </w:rPr>
      </w:pPr>
      <w:r w:rsidRPr="00B87054">
        <w:rPr>
          <w:b/>
          <w:sz w:val="24"/>
        </w:rPr>
        <w:t>Complete your teaching requirement.</w:t>
      </w:r>
      <w:r w:rsidRPr="00B87054">
        <w:rPr>
          <w:sz w:val="24"/>
        </w:rPr>
        <w:t xml:space="preserve"> A minimum of two quarters of service as a Teaching Assistant in cell, molecular, developmental or related-area courses is required regardless of whether financial support comes from Fellowship or Research Assistantships, etc.  Teaching may be done at any </w:t>
      </w:r>
      <w:proofErr w:type="gramStart"/>
      <w:r w:rsidRPr="00B87054">
        <w:rPr>
          <w:sz w:val="24"/>
        </w:rPr>
        <w:t>time</w:t>
      </w:r>
      <w:proofErr w:type="gramEnd"/>
      <w:r w:rsidRPr="00B87054">
        <w:rPr>
          <w:sz w:val="24"/>
        </w:rPr>
        <w:t xml:space="preserve"> but it is recommended that it be done in the </w:t>
      </w:r>
      <w:r w:rsidRPr="00B87054">
        <w:rPr>
          <w:b/>
          <w:sz w:val="24"/>
        </w:rPr>
        <w:t>third</w:t>
      </w:r>
      <w:r w:rsidRPr="00B87054">
        <w:rPr>
          <w:sz w:val="24"/>
        </w:rPr>
        <w:t xml:space="preserve"> or </w:t>
      </w:r>
      <w:r w:rsidRPr="00B87054">
        <w:rPr>
          <w:b/>
          <w:sz w:val="24"/>
        </w:rPr>
        <w:t xml:space="preserve">fourth </w:t>
      </w:r>
      <w:r w:rsidRPr="00B87054">
        <w:rPr>
          <w:sz w:val="24"/>
        </w:rPr>
        <w:t>years.  All students are required to complete TA Training through the Teaching Assistant Development Program (TADP).  Please see the TADP website for more information</w:t>
      </w:r>
      <w:r w:rsidRPr="00B87054">
        <w:rPr>
          <w:sz w:val="24"/>
          <w:szCs w:val="24"/>
        </w:rPr>
        <w:t xml:space="preserve"> http://www.tadp.ucr.edu</w:t>
      </w:r>
    </w:p>
    <w:p w14:paraId="784164F3" w14:textId="77777777" w:rsidR="00FA6974" w:rsidRDefault="00FA6974">
      <w:pPr>
        <w:rPr>
          <w:sz w:val="24"/>
        </w:rPr>
      </w:pPr>
    </w:p>
    <w:p w14:paraId="7FCAAA8C" w14:textId="77777777" w:rsidR="00FA6974" w:rsidRPr="00B87054" w:rsidRDefault="00FA6974" w:rsidP="00B87054">
      <w:pPr>
        <w:pStyle w:val="ListParagraph"/>
        <w:numPr>
          <w:ilvl w:val="0"/>
          <w:numId w:val="20"/>
        </w:numPr>
        <w:rPr>
          <w:sz w:val="24"/>
        </w:rPr>
      </w:pPr>
      <w:r w:rsidRPr="00B87054">
        <w:rPr>
          <w:b/>
          <w:sz w:val="24"/>
        </w:rPr>
        <w:t>Complete the</w:t>
      </w:r>
      <w:r w:rsidRPr="00B87054">
        <w:rPr>
          <w:sz w:val="24"/>
        </w:rPr>
        <w:t xml:space="preserve"> </w:t>
      </w:r>
      <w:r w:rsidRPr="00B87054">
        <w:rPr>
          <w:b/>
          <w:sz w:val="24"/>
        </w:rPr>
        <w:t xml:space="preserve">Qualifying Examinations. </w:t>
      </w:r>
      <w:r w:rsidRPr="00B87054">
        <w:rPr>
          <w:sz w:val="24"/>
        </w:rPr>
        <w:t xml:space="preserve">The qualifying examination </w:t>
      </w:r>
      <w:r w:rsidR="009A4D8D" w:rsidRPr="00B87054">
        <w:rPr>
          <w:sz w:val="24"/>
        </w:rPr>
        <w:t xml:space="preserve">consists of three </w:t>
      </w:r>
      <w:r w:rsidRPr="00B87054">
        <w:rPr>
          <w:sz w:val="24"/>
        </w:rPr>
        <w:t xml:space="preserve">parts: </w:t>
      </w:r>
      <w:r w:rsidR="009A4D8D" w:rsidRPr="00B87054">
        <w:rPr>
          <w:sz w:val="24"/>
        </w:rPr>
        <w:t xml:space="preserve"> research proposal, </w:t>
      </w:r>
      <w:r w:rsidRPr="00B87054">
        <w:rPr>
          <w:sz w:val="24"/>
        </w:rPr>
        <w:t>written</w:t>
      </w:r>
      <w:r w:rsidR="009A4D8D" w:rsidRPr="00B87054">
        <w:rPr>
          <w:sz w:val="24"/>
        </w:rPr>
        <w:t>,</w:t>
      </w:r>
      <w:r w:rsidRPr="00B87054">
        <w:rPr>
          <w:sz w:val="24"/>
        </w:rPr>
        <w:t xml:space="preserve"> and oral.</w:t>
      </w:r>
      <w:r w:rsidR="0019222F" w:rsidRPr="00B87054">
        <w:rPr>
          <w:sz w:val="24"/>
        </w:rPr>
        <w:t xml:space="preserve">  (See protocols on following pages)</w:t>
      </w:r>
    </w:p>
    <w:p w14:paraId="1CFDA8D5" w14:textId="77777777" w:rsidR="00FA6974" w:rsidRDefault="00FA6974">
      <w:pPr>
        <w:rPr>
          <w:b/>
          <w:sz w:val="24"/>
        </w:rPr>
      </w:pPr>
    </w:p>
    <w:p w14:paraId="4A42C37A" w14:textId="77777777" w:rsidR="00DB1112" w:rsidRDefault="00DB1112">
      <w:pPr>
        <w:rPr>
          <w:sz w:val="24"/>
        </w:rPr>
      </w:pPr>
    </w:p>
    <w:p w14:paraId="7E51FFD3" w14:textId="450B6C53" w:rsidR="005231B4" w:rsidRPr="005231B4" w:rsidRDefault="005231B4" w:rsidP="005231B4">
      <w:pPr>
        <w:jc w:val="center"/>
        <w:outlineLvl w:val="0"/>
        <w:rPr>
          <w:b/>
          <w:sz w:val="24"/>
        </w:rPr>
      </w:pPr>
      <w:r w:rsidRPr="005231B4">
        <w:rPr>
          <w:b/>
          <w:sz w:val="24"/>
        </w:rPr>
        <w:t xml:space="preserve">CMDB Graduate </w:t>
      </w:r>
      <w:r w:rsidR="003E2DA1" w:rsidRPr="005231B4">
        <w:rPr>
          <w:b/>
          <w:sz w:val="24"/>
        </w:rPr>
        <w:t>Program -</w:t>
      </w:r>
      <w:r w:rsidRPr="005231B4">
        <w:rPr>
          <w:b/>
          <w:sz w:val="24"/>
        </w:rPr>
        <w:t xml:space="preserve"> Ph.D. Qualifying Examination</w:t>
      </w:r>
    </w:p>
    <w:p w14:paraId="2AD0400F" w14:textId="77777777" w:rsidR="005231B4" w:rsidRPr="005231B4" w:rsidRDefault="005231B4" w:rsidP="005231B4">
      <w:pPr>
        <w:outlineLvl w:val="0"/>
        <w:rPr>
          <w:sz w:val="24"/>
        </w:rPr>
      </w:pPr>
    </w:p>
    <w:p w14:paraId="1236436A" w14:textId="77777777" w:rsidR="005231B4" w:rsidRPr="005231B4" w:rsidRDefault="005231B4" w:rsidP="005231B4">
      <w:pPr>
        <w:outlineLvl w:val="0"/>
        <w:rPr>
          <w:sz w:val="24"/>
        </w:rPr>
      </w:pPr>
      <w:r w:rsidRPr="005231B4">
        <w:rPr>
          <w:sz w:val="24"/>
        </w:rPr>
        <w:t>The CMDB Ph.D. Qualifying Examination consists of three parts:</w:t>
      </w:r>
    </w:p>
    <w:p w14:paraId="46C4E351" w14:textId="77777777" w:rsidR="005231B4" w:rsidRPr="005231B4" w:rsidRDefault="005231B4" w:rsidP="005231B4">
      <w:pPr>
        <w:outlineLvl w:val="0"/>
        <w:rPr>
          <w:sz w:val="24"/>
        </w:rPr>
      </w:pPr>
    </w:p>
    <w:p w14:paraId="0A5181E8" w14:textId="1E97BA1D" w:rsidR="005231B4" w:rsidRPr="00AF4ACE" w:rsidRDefault="005231B4" w:rsidP="00AF4ACE">
      <w:pPr>
        <w:pStyle w:val="ListParagraph"/>
        <w:numPr>
          <w:ilvl w:val="0"/>
          <w:numId w:val="22"/>
        </w:numPr>
        <w:outlineLvl w:val="0"/>
        <w:rPr>
          <w:sz w:val="24"/>
        </w:rPr>
      </w:pPr>
      <w:r w:rsidRPr="00AF4ACE">
        <w:rPr>
          <w:sz w:val="24"/>
        </w:rPr>
        <w:t>The Written Examination- consists of questions written by the Qualifying Examination Committee and answered by the student over 2-3 days depending on the number of questions.  The Qualifying Exam Committee determines if the student passes the written exam and may proceed to the Oral Exam.</w:t>
      </w:r>
    </w:p>
    <w:p w14:paraId="73F14ED6" w14:textId="6B53858B" w:rsidR="005231B4" w:rsidRPr="00AF4ACE" w:rsidRDefault="005231B4" w:rsidP="00AF4ACE">
      <w:pPr>
        <w:pStyle w:val="ListParagraph"/>
        <w:numPr>
          <w:ilvl w:val="0"/>
          <w:numId w:val="22"/>
        </w:numPr>
        <w:outlineLvl w:val="0"/>
        <w:rPr>
          <w:sz w:val="24"/>
        </w:rPr>
      </w:pPr>
      <w:r w:rsidRPr="00AF4ACE">
        <w:rPr>
          <w:sz w:val="24"/>
        </w:rPr>
        <w:t xml:space="preserve">The Research Proposal- an NSF or NIH style research proposal written by the student concerning his/her Dissertation Research Project, approved by the Major Professor, and distributed to the Qualifying Exam Committee at </w:t>
      </w:r>
      <w:r w:rsidR="005767D1" w:rsidRPr="00AF4ACE">
        <w:rPr>
          <w:sz w:val="24"/>
        </w:rPr>
        <w:t xml:space="preserve">least 4 weeks prior to the start of the Written </w:t>
      </w:r>
      <w:r w:rsidRPr="00AF4ACE">
        <w:rPr>
          <w:sz w:val="24"/>
        </w:rPr>
        <w:t>Examination.</w:t>
      </w:r>
    </w:p>
    <w:p w14:paraId="4C7E7941" w14:textId="39DAEC43" w:rsidR="005C72C2" w:rsidRDefault="005231B4" w:rsidP="00AF4ACE">
      <w:pPr>
        <w:pStyle w:val="ListParagraph"/>
        <w:numPr>
          <w:ilvl w:val="0"/>
          <w:numId w:val="22"/>
        </w:numPr>
        <w:outlineLvl w:val="0"/>
        <w:rPr>
          <w:sz w:val="24"/>
        </w:rPr>
      </w:pPr>
      <w:r w:rsidRPr="00AF4ACE">
        <w:rPr>
          <w:sz w:val="24"/>
        </w:rPr>
        <w:t xml:space="preserve">The Oral Examination- An oral examination where the student makes a </w:t>
      </w:r>
      <w:proofErr w:type="gramStart"/>
      <w:r w:rsidRPr="00AF4ACE">
        <w:rPr>
          <w:sz w:val="24"/>
        </w:rPr>
        <w:t>45-60 minute</w:t>
      </w:r>
      <w:proofErr w:type="gramEnd"/>
      <w:r w:rsidRPr="00AF4ACE">
        <w:rPr>
          <w:sz w:val="24"/>
        </w:rPr>
        <w:t xml:space="preserve"> presentation on the proposed Dissertation Research Project followed by questions from the committee.</w:t>
      </w:r>
    </w:p>
    <w:p w14:paraId="702AED35" w14:textId="03FA7859" w:rsidR="00AE3D47" w:rsidRPr="005C72C2" w:rsidRDefault="005C72C2" w:rsidP="005C72C2">
      <w:pPr>
        <w:rPr>
          <w:sz w:val="24"/>
        </w:rPr>
      </w:pPr>
      <w:r>
        <w:rPr>
          <w:sz w:val="24"/>
        </w:rPr>
        <w:br w:type="page"/>
      </w:r>
    </w:p>
    <w:p w14:paraId="6D5882D1" w14:textId="77777777" w:rsidR="005231B4" w:rsidRPr="00B87054" w:rsidRDefault="005231B4">
      <w:pPr>
        <w:outlineLvl w:val="0"/>
        <w:rPr>
          <w:b/>
          <w:sz w:val="24"/>
        </w:rPr>
      </w:pPr>
      <w:r w:rsidRPr="00B87054">
        <w:rPr>
          <w:b/>
          <w:sz w:val="24"/>
        </w:rPr>
        <w:lastRenderedPageBreak/>
        <w:t>Ph.D. Qualifying Exam Committee</w:t>
      </w:r>
    </w:p>
    <w:p w14:paraId="779F8F32" w14:textId="77777777" w:rsidR="005231B4" w:rsidRPr="005231B4" w:rsidRDefault="005231B4" w:rsidP="005231B4">
      <w:pPr>
        <w:outlineLvl w:val="0"/>
        <w:rPr>
          <w:sz w:val="24"/>
        </w:rPr>
      </w:pPr>
      <w:r w:rsidRPr="005231B4">
        <w:rPr>
          <w:sz w:val="24"/>
        </w:rPr>
        <w:t>The Ph.D. Qualifying Exam Committee should be formed at least three months before the anticipated written exam date. This provides adequate time for study and arrangement of dates for written and oral exams.</w:t>
      </w:r>
    </w:p>
    <w:p w14:paraId="3F457A5C" w14:textId="77777777" w:rsidR="005231B4" w:rsidRPr="005231B4" w:rsidRDefault="005231B4" w:rsidP="005231B4">
      <w:pPr>
        <w:outlineLvl w:val="0"/>
        <w:rPr>
          <w:sz w:val="24"/>
        </w:rPr>
      </w:pPr>
    </w:p>
    <w:p w14:paraId="6773E560" w14:textId="081136EA" w:rsidR="005231B4" w:rsidRPr="005231B4" w:rsidRDefault="005231B4" w:rsidP="005231B4">
      <w:pPr>
        <w:outlineLvl w:val="0"/>
        <w:rPr>
          <w:sz w:val="24"/>
        </w:rPr>
      </w:pPr>
      <w:r w:rsidRPr="005231B4">
        <w:rPr>
          <w:sz w:val="24"/>
        </w:rPr>
        <w:t xml:space="preserve">The Qualifying Examination normally occurs near the end of the second year of the student’s graduate program.  </w:t>
      </w:r>
      <w:r w:rsidR="003E2DA1">
        <w:rPr>
          <w:sz w:val="24"/>
        </w:rPr>
        <w:t>Students</w:t>
      </w:r>
      <w:r w:rsidRPr="005231B4">
        <w:rPr>
          <w:sz w:val="24"/>
        </w:rPr>
        <w:t xml:space="preserve"> who fail to schedule a qualifying exam within a </w:t>
      </w:r>
      <w:r w:rsidR="00AF4ACE" w:rsidRPr="005231B4">
        <w:rPr>
          <w:sz w:val="24"/>
        </w:rPr>
        <w:t>three-year</w:t>
      </w:r>
      <w:r w:rsidRPr="005231B4">
        <w:rPr>
          <w:sz w:val="24"/>
        </w:rPr>
        <w:t xml:space="preserve"> period, will be evaluated on a case by case basis by the Executive Committee for continuation in the program.  The student, working in consultation with the Major Professor, chooses the Chair of the Committee, the outside member, and two other CMDB faculty members. The student must speak to each faculty member nominated for the Qualifying Examination Committee and confirm his/her willingness to serve in this capacity. The student then completes the online Qualifying Examination Committee Nomination Form</w:t>
      </w:r>
      <w:r w:rsidR="00AF4ACE">
        <w:rPr>
          <w:sz w:val="24"/>
        </w:rPr>
        <w:t xml:space="preserve"> at </w:t>
      </w:r>
      <w:proofErr w:type="spellStart"/>
      <w:r w:rsidR="00AF4ACE">
        <w:rPr>
          <w:sz w:val="24"/>
        </w:rPr>
        <w:t>R'grad</w:t>
      </w:r>
      <w:proofErr w:type="spellEnd"/>
      <w:r w:rsidR="00AF4ACE">
        <w:rPr>
          <w:sz w:val="24"/>
        </w:rPr>
        <w:t xml:space="preserve"> (</w:t>
      </w:r>
      <w:hyperlink r:id="rId26" w:history="1">
        <w:r w:rsidR="00AF4ACE" w:rsidRPr="00EA5FD3">
          <w:rPr>
            <w:rStyle w:val="Hyperlink"/>
            <w:sz w:val="24"/>
          </w:rPr>
          <w:t>http://www.rweb.ucr.edu/</w:t>
        </w:r>
      </w:hyperlink>
      <w:r w:rsidR="00AF4ACE">
        <w:rPr>
          <w:sz w:val="24"/>
        </w:rPr>
        <w:t>).</w:t>
      </w:r>
    </w:p>
    <w:p w14:paraId="29D9C6E5" w14:textId="77777777" w:rsidR="00AF4ACE" w:rsidRPr="005231B4" w:rsidRDefault="00AF4ACE" w:rsidP="005231B4">
      <w:pPr>
        <w:outlineLvl w:val="0"/>
        <w:rPr>
          <w:sz w:val="24"/>
        </w:rPr>
      </w:pPr>
    </w:p>
    <w:p w14:paraId="525B252B" w14:textId="5509EBE8" w:rsidR="005231B4" w:rsidRPr="005231B4" w:rsidRDefault="005231B4" w:rsidP="005231B4">
      <w:pPr>
        <w:outlineLvl w:val="0"/>
        <w:rPr>
          <w:sz w:val="24"/>
        </w:rPr>
      </w:pPr>
      <w:r w:rsidRPr="005231B4">
        <w:rPr>
          <w:sz w:val="24"/>
        </w:rPr>
        <w:t xml:space="preserve">The CMDB Executive Committee selects the final </w:t>
      </w:r>
      <w:r w:rsidR="00880BFC">
        <w:rPr>
          <w:sz w:val="24"/>
        </w:rPr>
        <w:t>member of the committee, the SSA</w:t>
      </w:r>
      <w:r w:rsidRPr="005231B4">
        <w:rPr>
          <w:sz w:val="24"/>
        </w:rPr>
        <w:t xml:space="preserve"> prepares the nomination form, the Graduate Advisor signs, and the committee is submitted for Graduate Division Approval.  Graduate Division notifies the student and the program when the committee is approved.</w:t>
      </w:r>
    </w:p>
    <w:p w14:paraId="0DADCFDF" w14:textId="77777777" w:rsidR="005231B4" w:rsidRPr="005231B4" w:rsidRDefault="005231B4" w:rsidP="005231B4">
      <w:pPr>
        <w:outlineLvl w:val="0"/>
        <w:rPr>
          <w:sz w:val="24"/>
        </w:rPr>
      </w:pPr>
    </w:p>
    <w:p w14:paraId="600C620C" w14:textId="77777777" w:rsidR="005231B4" w:rsidRPr="00B87054" w:rsidRDefault="005231B4" w:rsidP="005231B4">
      <w:pPr>
        <w:outlineLvl w:val="0"/>
        <w:rPr>
          <w:b/>
          <w:sz w:val="24"/>
        </w:rPr>
      </w:pPr>
      <w:r w:rsidRPr="00B87054">
        <w:rPr>
          <w:b/>
          <w:sz w:val="24"/>
        </w:rPr>
        <w:t>Scheduling the Exams</w:t>
      </w:r>
    </w:p>
    <w:p w14:paraId="561A3D80" w14:textId="3A3D0E68" w:rsidR="005231B4" w:rsidRPr="005231B4" w:rsidRDefault="005231B4" w:rsidP="005231B4">
      <w:pPr>
        <w:outlineLvl w:val="0"/>
        <w:rPr>
          <w:sz w:val="24"/>
        </w:rPr>
      </w:pPr>
      <w:r w:rsidRPr="005231B4">
        <w:rPr>
          <w:sz w:val="24"/>
        </w:rPr>
        <w:t>Once the Qualifying Exam Committee is approved, the student consults with the members of the Qualifying Examination Committee to establish specific dates for the written and oral examinations. Students should be aware that it is often difficulty to find dates for the oral and written exams due to the busy travel schedules of faculty. An early commitment to exam dates helps to avoid scheduling difficulties. The student (in consultation with the Committee Chair) is responsible for identifying and reserving rooms for the written and oral exams. T</w:t>
      </w:r>
      <w:r w:rsidR="00880BFC">
        <w:rPr>
          <w:sz w:val="24"/>
        </w:rPr>
        <w:t>he CMDB Graduate Student Services Advisor</w:t>
      </w:r>
      <w:r w:rsidRPr="005231B4">
        <w:rPr>
          <w:sz w:val="24"/>
        </w:rPr>
        <w:t xml:space="preserve"> will help with room scheduling if needed.</w:t>
      </w:r>
    </w:p>
    <w:p w14:paraId="47B63ADB" w14:textId="77777777" w:rsidR="005231B4" w:rsidRPr="005231B4" w:rsidRDefault="005231B4" w:rsidP="005231B4">
      <w:pPr>
        <w:outlineLvl w:val="0"/>
        <w:rPr>
          <w:sz w:val="24"/>
        </w:rPr>
      </w:pPr>
    </w:p>
    <w:p w14:paraId="34FCB7DB" w14:textId="77777777" w:rsidR="005231B4" w:rsidRPr="005231B4" w:rsidRDefault="005231B4" w:rsidP="005231B4">
      <w:pPr>
        <w:outlineLvl w:val="0"/>
        <w:rPr>
          <w:sz w:val="24"/>
        </w:rPr>
      </w:pPr>
      <w:r w:rsidRPr="005231B4">
        <w:rPr>
          <w:sz w:val="24"/>
        </w:rPr>
        <w:t>The student notifies the Committee members of the date and location by e-mail as soon as they are established.   Students should set study plans with committee members approximately 3-4 months prior to the exam. The expected time dedicated to preparation for the exam should be discussed with the student’s major professor</w:t>
      </w:r>
      <w:r w:rsidRPr="003E2DA1">
        <w:rPr>
          <w:sz w:val="24"/>
        </w:rPr>
        <w:t>.  At least 4 weeks prior to the Written Qualifying Examination, the student is required to provide a hard copy of the research proposal to each member of the Qualifying Examination Committee.</w:t>
      </w:r>
      <w:r w:rsidRPr="005231B4">
        <w:rPr>
          <w:sz w:val="24"/>
        </w:rPr>
        <w:t xml:space="preserve">  </w:t>
      </w:r>
    </w:p>
    <w:p w14:paraId="5E260D4C" w14:textId="77777777" w:rsidR="005231B4" w:rsidRPr="005231B4" w:rsidRDefault="005231B4" w:rsidP="005231B4">
      <w:pPr>
        <w:outlineLvl w:val="0"/>
        <w:rPr>
          <w:sz w:val="24"/>
        </w:rPr>
      </w:pPr>
    </w:p>
    <w:p w14:paraId="74D8F40C" w14:textId="77777777" w:rsidR="005231B4" w:rsidRPr="00B87054" w:rsidRDefault="005231B4" w:rsidP="005231B4">
      <w:pPr>
        <w:outlineLvl w:val="0"/>
        <w:rPr>
          <w:b/>
          <w:sz w:val="24"/>
        </w:rPr>
      </w:pPr>
      <w:r w:rsidRPr="00B87054">
        <w:rPr>
          <w:b/>
          <w:sz w:val="24"/>
        </w:rPr>
        <w:t>The Written Examination</w:t>
      </w:r>
    </w:p>
    <w:p w14:paraId="42176F96" w14:textId="77777777" w:rsidR="005231B4" w:rsidRPr="005231B4" w:rsidRDefault="005231B4" w:rsidP="005231B4">
      <w:pPr>
        <w:outlineLvl w:val="0"/>
        <w:rPr>
          <w:sz w:val="24"/>
        </w:rPr>
      </w:pPr>
      <w:proofErr w:type="gramStart"/>
      <w:r w:rsidRPr="005231B4">
        <w:rPr>
          <w:sz w:val="24"/>
        </w:rPr>
        <w:t>All of</w:t>
      </w:r>
      <w:proofErr w:type="gramEnd"/>
      <w:r w:rsidRPr="005231B4">
        <w:rPr>
          <w:sz w:val="24"/>
        </w:rPr>
        <w:t xml:space="preserve"> the Qualifying Examination Committee Members except the Outside member must submit questions for the written portion of the examination to the Chair of the Qualifying Examination. The Outside member has the option to contribute questions for the written examination.</w:t>
      </w:r>
    </w:p>
    <w:p w14:paraId="1820B7D1" w14:textId="77777777" w:rsidR="005231B4" w:rsidRPr="005231B4" w:rsidRDefault="005231B4" w:rsidP="005231B4">
      <w:pPr>
        <w:outlineLvl w:val="0"/>
        <w:rPr>
          <w:sz w:val="24"/>
        </w:rPr>
      </w:pPr>
    </w:p>
    <w:p w14:paraId="3A389D1A" w14:textId="77777777" w:rsidR="005231B4" w:rsidRPr="005231B4" w:rsidRDefault="005231B4" w:rsidP="005231B4">
      <w:pPr>
        <w:outlineLvl w:val="0"/>
        <w:rPr>
          <w:sz w:val="24"/>
        </w:rPr>
      </w:pPr>
      <w:r w:rsidRPr="005231B4">
        <w:rPr>
          <w:sz w:val="24"/>
        </w:rPr>
        <w:t xml:space="preserve">Each Committee Member submits questions that the student is expected to answer over a maximum </w:t>
      </w:r>
      <w:proofErr w:type="gramStart"/>
      <w:r w:rsidRPr="005231B4">
        <w:rPr>
          <w:sz w:val="24"/>
        </w:rPr>
        <w:t>three hour</w:t>
      </w:r>
      <w:proofErr w:type="gramEnd"/>
      <w:r w:rsidRPr="005231B4">
        <w:rPr>
          <w:sz w:val="24"/>
        </w:rPr>
        <w:t xml:space="preserve"> period. Most Committee members require the student to answer the Written Exam questions without the aid of notes, books, Internet, or other resources. Each Qualifying Committee Member may waive some or </w:t>
      </w:r>
      <w:proofErr w:type="gramStart"/>
      <w:r w:rsidRPr="005231B4">
        <w:rPr>
          <w:sz w:val="24"/>
        </w:rPr>
        <w:t>all of</w:t>
      </w:r>
      <w:proofErr w:type="gramEnd"/>
      <w:r w:rsidRPr="005231B4">
        <w:rPr>
          <w:sz w:val="24"/>
        </w:rPr>
        <w:t xml:space="preserve"> these conditions. Cell phones or any other device that can access information are not permitted unless specifically approved by the committee member whose set of questions is being answered.</w:t>
      </w:r>
    </w:p>
    <w:p w14:paraId="28EFAF8F" w14:textId="77777777" w:rsidR="005231B4" w:rsidRPr="005231B4" w:rsidRDefault="005231B4" w:rsidP="005231B4">
      <w:pPr>
        <w:outlineLvl w:val="0"/>
        <w:rPr>
          <w:sz w:val="24"/>
        </w:rPr>
      </w:pPr>
    </w:p>
    <w:p w14:paraId="0E2ED4DF" w14:textId="77777777" w:rsidR="005231B4" w:rsidRPr="005231B4" w:rsidRDefault="005231B4" w:rsidP="005231B4">
      <w:pPr>
        <w:outlineLvl w:val="0"/>
        <w:rPr>
          <w:sz w:val="24"/>
        </w:rPr>
      </w:pPr>
      <w:r w:rsidRPr="005231B4">
        <w:rPr>
          <w:sz w:val="24"/>
        </w:rPr>
        <w:t>The student has two options for recording their answers to the written examination questions. They may write their answers on paper or use a departmental computer that lacks internet access. If drawings, tables or graphs are needed to answer a question, they will need to be hand drawn and referred to in the text.</w:t>
      </w:r>
    </w:p>
    <w:p w14:paraId="35A93346" w14:textId="77777777" w:rsidR="005231B4" w:rsidRPr="005231B4" w:rsidRDefault="005231B4" w:rsidP="005231B4">
      <w:pPr>
        <w:outlineLvl w:val="0"/>
        <w:rPr>
          <w:sz w:val="24"/>
        </w:rPr>
      </w:pPr>
    </w:p>
    <w:p w14:paraId="3720CA1D" w14:textId="77777777" w:rsidR="005231B4" w:rsidRPr="005231B4" w:rsidRDefault="005231B4" w:rsidP="005231B4">
      <w:pPr>
        <w:outlineLvl w:val="0"/>
        <w:rPr>
          <w:sz w:val="24"/>
        </w:rPr>
      </w:pPr>
      <w:r w:rsidRPr="005231B4">
        <w:rPr>
          <w:sz w:val="24"/>
        </w:rPr>
        <w:t>On each morning of the Written Examinations, the student should go to the Committee Chair’s office. The student will choose the order of the exams. The Chair will bring the student to the examination room and ensure that only admissible items enter the room. After the student completes the first exam, the student returns the answers to the Chair. The student will then take a break and arrange for a time to begin the second exam. The Chair will let the student know the outcome of the exams and direct the student to speak with Committee members. A course of action to remedy any deficiencies in the Written Exam should be discussed with the student.</w:t>
      </w:r>
    </w:p>
    <w:p w14:paraId="7FF69186" w14:textId="77777777" w:rsidR="005231B4" w:rsidRPr="005231B4" w:rsidRDefault="005231B4" w:rsidP="005231B4">
      <w:pPr>
        <w:outlineLvl w:val="0"/>
        <w:rPr>
          <w:sz w:val="24"/>
        </w:rPr>
      </w:pPr>
    </w:p>
    <w:p w14:paraId="3139BD76" w14:textId="77777777" w:rsidR="005231B4" w:rsidRPr="005231B4" w:rsidRDefault="005231B4" w:rsidP="005231B4">
      <w:pPr>
        <w:outlineLvl w:val="0"/>
        <w:rPr>
          <w:sz w:val="24"/>
        </w:rPr>
      </w:pPr>
      <w:r w:rsidRPr="005231B4">
        <w:rPr>
          <w:sz w:val="24"/>
        </w:rPr>
        <w:t>Students “Pass” or “Fail” this exam; there is no “qualified” pass or fail.</w:t>
      </w:r>
    </w:p>
    <w:p w14:paraId="0F263468" w14:textId="77777777" w:rsidR="005231B4" w:rsidRPr="005231B4" w:rsidRDefault="005231B4" w:rsidP="005231B4">
      <w:pPr>
        <w:outlineLvl w:val="0"/>
        <w:rPr>
          <w:sz w:val="24"/>
        </w:rPr>
      </w:pPr>
      <w:r w:rsidRPr="005231B4">
        <w:rPr>
          <w:sz w:val="24"/>
        </w:rPr>
        <w:t>1. Written Exam - A Pass: To proceed to the oral exam, a student may fail no more than one of the written exams.</w:t>
      </w:r>
    </w:p>
    <w:p w14:paraId="47B539C5" w14:textId="3787EFEB" w:rsidR="005231B4" w:rsidRPr="005231B4" w:rsidRDefault="005231B4" w:rsidP="005231B4">
      <w:pPr>
        <w:outlineLvl w:val="0"/>
        <w:rPr>
          <w:sz w:val="24"/>
        </w:rPr>
      </w:pPr>
      <w:r w:rsidRPr="005231B4">
        <w:rPr>
          <w:sz w:val="24"/>
        </w:rPr>
        <w:t>2. Written Exam - A Failure: If the student fails two or more exams, the Qualifying Examination Committee will determine if the student should be allowed to retake the Written Examination. The Committee will recommend a timeframe for the second attempt. Based on the overall performance, the Qualifying Examination Committee will decide how many and which of the exams will be retaken. A student may retake the Written Exam once</w:t>
      </w:r>
      <w:r w:rsidR="005767D1">
        <w:rPr>
          <w:sz w:val="24"/>
        </w:rPr>
        <w:t>.</w:t>
      </w:r>
    </w:p>
    <w:p w14:paraId="0E76190E" w14:textId="77777777" w:rsidR="005231B4" w:rsidRPr="005231B4" w:rsidRDefault="005231B4" w:rsidP="005231B4">
      <w:pPr>
        <w:outlineLvl w:val="0"/>
        <w:rPr>
          <w:sz w:val="24"/>
        </w:rPr>
      </w:pPr>
    </w:p>
    <w:p w14:paraId="63ABE36F" w14:textId="77777777" w:rsidR="005231B4" w:rsidRPr="00B87054" w:rsidRDefault="005231B4" w:rsidP="005231B4">
      <w:pPr>
        <w:outlineLvl w:val="0"/>
        <w:rPr>
          <w:b/>
          <w:sz w:val="24"/>
        </w:rPr>
      </w:pPr>
      <w:r w:rsidRPr="00B87054">
        <w:rPr>
          <w:b/>
          <w:sz w:val="24"/>
        </w:rPr>
        <w:t>The Research Proposal</w:t>
      </w:r>
    </w:p>
    <w:p w14:paraId="5440FFC0" w14:textId="77777777" w:rsidR="005231B4" w:rsidRPr="005231B4" w:rsidRDefault="005231B4" w:rsidP="005231B4">
      <w:pPr>
        <w:outlineLvl w:val="0"/>
        <w:rPr>
          <w:sz w:val="24"/>
        </w:rPr>
      </w:pPr>
      <w:r w:rsidRPr="005231B4">
        <w:rPr>
          <w:sz w:val="24"/>
        </w:rPr>
        <w:t xml:space="preserve">The focus of the Oral Examination will be a Research Proposal written by the student that s/he proposes to carry out for her/his Ph. D. dissertation. This document serves as a basis for examination and assessment by the Oral Qualifying Examination Committee of the following: (a) the ability of the student to write a concise and clearly written research proposal, (b) the student’s fundamental knowledge in the area of her/his research, (c) the student’s ability to identify a meaningful research project, (d) the student’s ability to design and carry out productive meaningful research, and (e) the student’s sophistication in describing the scientific literature germane to the proposed project. </w:t>
      </w:r>
    </w:p>
    <w:p w14:paraId="5CA04E34" w14:textId="77777777" w:rsidR="005231B4" w:rsidRDefault="005231B4" w:rsidP="005231B4">
      <w:pPr>
        <w:outlineLvl w:val="0"/>
        <w:rPr>
          <w:sz w:val="24"/>
        </w:rPr>
      </w:pPr>
    </w:p>
    <w:p w14:paraId="7A784015" w14:textId="77777777" w:rsidR="005767D1" w:rsidRPr="005231B4" w:rsidRDefault="005767D1" w:rsidP="005231B4">
      <w:pPr>
        <w:outlineLvl w:val="0"/>
        <w:rPr>
          <w:sz w:val="24"/>
        </w:rPr>
      </w:pPr>
    </w:p>
    <w:p w14:paraId="023E7011" w14:textId="2A6AB392" w:rsidR="005767D1" w:rsidRDefault="005231B4" w:rsidP="005231B4">
      <w:pPr>
        <w:outlineLvl w:val="0"/>
        <w:rPr>
          <w:sz w:val="24"/>
        </w:rPr>
      </w:pPr>
      <w:r w:rsidRPr="005231B4">
        <w:rPr>
          <w:sz w:val="24"/>
        </w:rPr>
        <w:t xml:space="preserve">The Proposal should not exceed 12 pages not counting the Title Page and the Literature Cited section.  The space required for all figures and Tables is included in the </w:t>
      </w:r>
      <w:proofErr w:type="gramStart"/>
      <w:r w:rsidRPr="005231B4">
        <w:rPr>
          <w:sz w:val="24"/>
        </w:rPr>
        <w:t>12 page</w:t>
      </w:r>
      <w:proofErr w:type="gramEnd"/>
      <w:r w:rsidRPr="005231B4">
        <w:rPr>
          <w:sz w:val="24"/>
        </w:rPr>
        <w:t xml:space="preserve"> limitation.  The entire document should be typed single spaced in a 11</w:t>
      </w:r>
      <w:r w:rsidR="00FA19ED">
        <w:rPr>
          <w:sz w:val="24"/>
        </w:rPr>
        <w:t>-point</w:t>
      </w:r>
      <w:r w:rsidRPr="005231B4">
        <w:rPr>
          <w:sz w:val="24"/>
        </w:rPr>
        <w:t xml:space="preserve"> or 12</w:t>
      </w:r>
      <w:r w:rsidR="00FA19ED">
        <w:rPr>
          <w:sz w:val="24"/>
        </w:rPr>
        <w:t>-</w:t>
      </w:r>
      <w:r w:rsidRPr="005231B4">
        <w:rPr>
          <w:sz w:val="24"/>
        </w:rPr>
        <w:t>point font.</w:t>
      </w:r>
    </w:p>
    <w:p w14:paraId="2451DAF7" w14:textId="77777777" w:rsidR="000D6D0D" w:rsidRDefault="000D6D0D" w:rsidP="005231B4">
      <w:pPr>
        <w:outlineLvl w:val="0"/>
        <w:rPr>
          <w:sz w:val="24"/>
        </w:rPr>
      </w:pPr>
    </w:p>
    <w:p w14:paraId="03B7D32C" w14:textId="305DF8F2" w:rsidR="005231B4" w:rsidRPr="005231B4" w:rsidRDefault="005231B4" w:rsidP="005231B4">
      <w:pPr>
        <w:outlineLvl w:val="0"/>
        <w:rPr>
          <w:sz w:val="24"/>
        </w:rPr>
      </w:pPr>
      <w:r w:rsidRPr="005231B4">
        <w:rPr>
          <w:sz w:val="24"/>
        </w:rPr>
        <w:t>The Title Page</w:t>
      </w:r>
    </w:p>
    <w:p w14:paraId="3E2D014C" w14:textId="77777777" w:rsidR="005231B4" w:rsidRPr="005231B4" w:rsidRDefault="005231B4" w:rsidP="005231B4">
      <w:pPr>
        <w:outlineLvl w:val="0"/>
        <w:rPr>
          <w:sz w:val="24"/>
        </w:rPr>
      </w:pPr>
      <w:r w:rsidRPr="005231B4">
        <w:rPr>
          <w:sz w:val="24"/>
        </w:rPr>
        <w:t>The following Statement must be placed at the top of the Title page:  Research Proposal for CMDB Qualifying Examination on ‘month, ‘day’, ‘year’. This should be followed by the following items, spaced neatly down the Title page.</w:t>
      </w:r>
    </w:p>
    <w:p w14:paraId="5F9790EE" w14:textId="6D8A8023" w:rsidR="005231B4" w:rsidRPr="005231B4" w:rsidRDefault="00E62CB8" w:rsidP="005231B4">
      <w:pPr>
        <w:outlineLvl w:val="0"/>
        <w:rPr>
          <w:sz w:val="24"/>
        </w:rPr>
      </w:pPr>
      <w:r>
        <w:rPr>
          <w:sz w:val="24"/>
        </w:rPr>
        <w:t xml:space="preserve">  </w:t>
      </w:r>
      <w:r w:rsidR="005231B4" w:rsidRPr="005231B4">
        <w:rPr>
          <w:sz w:val="24"/>
        </w:rPr>
        <w:t>a)</w:t>
      </w:r>
      <w:r>
        <w:rPr>
          <w:sz w:val="24"/>
        </w:rPr>
        <w:t xml:space="preserve"> </w:t>
      </w:r>
      <w:r w:rsidR="005231B4" w:rsidRPr="005231B4">
        <w:rPr>
          <w:sz w:val="24"/>
        </w:rPr>
        <w:t>An informative title that captures the essence of the proposed research project</w:t>
      </w:r>
    </w:p>
    <w:p w14:paraId="549FEFDF" w14:textId="75629EC5" w:rsidR="005231B4" w:rsidRPr="005231B4" w:rsidRDefault="00E62CB8" w:rsidP="005231B4">
      <w:pPr>
        <w:outlineLvl w:val="0"/>
        <w:rPr>
          <w:sz w:val="24"/>
        </w:rPr>
      </w:pPr>
      <w:r>
        <w:rPr>
          <w:sz w:val="24"/>
        </w:rPr>
        <w:t xml:space="preserve">  </w:t>
      </w:r>
      <w:r w:rsidR="005231B4" w:rsidRPr="005231B4">
        <w:rPr>
          <w:sz w:val="24"/>
        </w:rPr>
        <w:t>b)</w:t>
      </w:r>
      <w:r>
        <w:rPr>
          <w:sz w:val="24"/>
        </w:rPr>
        <w:t xml:space="preserve"> </w:t>
      </w:r>
      <w:r w:rsidR="005231B4" w:rsidRPr="005231B4">
        <w:rPr>
          <w:sz w:val="24"/>
        </w:rPr>
        <w:t>The official UCR name of the Candidate.</w:t>
      </w:r>
    </w:p>
    <w:p w14:paraId="16C2300E" w14:textId="6371E6AC" w:rsidR="005231B4" w:rsidRPr="005231B4" w:rsidRDefault="00E62CB8" w:rsidP="005231B4">
      <w:pPr>
        <w:outlineLvl w:val="0"/>
        <w:rPr>
          <w:sz w:val="24"/>
        </w:rPr>
      </w:pPr>
      <w:r>
        <w:rPr>
          <w:sz w:val="24"/>
        </w:rPr>
        <w:lastRenderedPageBreak/>
        <w:t xml:space="preserve">  </w:t>
      </w:r>
      <w:r w:rsidR="005231B4" w:rsidRPr="005231B4">
        <w:rPr>
          <w:sz w:val="24"/>
        </w:rPr>
        <w:t>c)</w:t>
      </w:r>
      <w:r>
        <w:rPr>
          <w:sz w:val="24"/>
        </w:rPr>
        <w:t xml:space="preserve"> </w:t>
      </w:r>
      <w:r w:rsidR="005231B4" w:rsidRPr="005231B4">
        <w:rPr>
          <w:sz w:val="24"/>
        </w:rPr>
        <w:t>The statement ’Major Professor’ followed by the name of the candidate’s Major Professor, followed by a signature line.  Underneath the signature line the following should be typed “Approved for distribution”.</w:t>
      </w:r>
    </w:p>
    <w:p w14:paraId="32BA4E19" w14:textId="23AB3F1C" w:rsidR="005231B4" w:rsidRPr="005231B4" w:rsidRDefault="00E62CB8" w:rsidP="005231B4">
      <w:pPr>
        <w:outlineLvl w:val="0"/>
        <w:rPr>
          <w:sz w:val="24"/>
        </w:rPr>
      </w:pPr>
      <w:r>
        <w:rPr>
          <w:sz w:val="24"/>
        </w:rPr>
        <w:t xml:space="preserve">  </w:t>
      </w:r>
      <w:r w:rsidR="005231B4" w:rsidRPr="005231B4">
        <w:rPr>
          <w:sz w:val="24"/>
        </w:rPr>
        <w:t>d)</w:t>
      </w:r>
      <w:r>
        <w:rPr>
          <w:sz w:val="24"/>
        </w:rPr>
        <w:t xml:space="preserve"> </w:t>
      </w:r>
      <w:r w:rsidR="005231B4" w:rsidRPr="005231B4">
        <w:rPr>
          <w:sz w:val="24"/>
        </w:rPr>
        <w:t>The full name and departmental affiliation of each of the five members of the Oral Qualifying Examination Committee.</w:t>
      </w:r>
    </w:p>
    <w:p w14:paraId="3052D3B9" w14:textId="77777777" w:rsidR="005231B4" w:rsidRPr="005231B4" w:rsidRDefault="005231B4" w:rsidP="005231B4">
      <w:pPr>
        <w:outlineLvl w:val="0"/>
        <w:rPr>
          <w:sz w:val="24"/>
        </w:rPr>
      </w:pPr>
    </w:p>
    <w:p w14:paraId="74913459" w14:textId="77777777" w:rsidR="005231B4" w:rsidRPr="005231B4" w:rsidRDefault="005231B4" w:rsidP="005231B4">
      <w:pPr>
        <w:outlineLvl w:val="0"/>
        <w:rPr>
          <w:sz w:val="24"/>
        </w:rPr>
      </w:pPr>
      <w:r w:rsidRPr="005231B4">
        <w:rPr>
          <w:sz w:val="24"/>
        </w:rPr>
        <w:t xml:space="preserve">Section A: HYPOTHESIS AND SPECIFIC AIMS. </w:t>
      </w:r>
    </w:p>
    <w:p w14:paraId="019239DD" w14:textId="77777777" w:rsidR="005231B4" w:rsidRPr="005231B4" w:rsidRDefault="005231B4" w:rsidP="005231B4">
      <w:pPr>
        <w:outlineLvl w:val="0"/>
        <w:rPr>
          <w:sz w:val="24"/>
        </w:rPr>
      </w:pPr>
      <w:r w:rsidRPr="005231B4">
        <w:rPr>
          <w:sz w:val="24"/>
        </w:rPr>
        <w:t>An Abstract (limited to 400 words) that includes the following:</w:t>
      </w:r>
    </w:p>
    <w:p w14:paraId="61C28CC1" w14:textId="7BA0DADA" w:rsidR="005231B4" w:rsidRPr="005231B4" w:rsidRDefault="00E62CB8" w:rsidP="005231B4">
      <w:pPr>
        <w:outlineLvl w:val="0"/>
        <w:rPr>
          <w:sz w:val="24"/>
        </w:rPr>
      </w:pPr>
      <w:r>
        <w:rPr>
          <w:sz w:val="24"/>
        </w:rPr>
        <w:t xml:space="preserve">  </w:t>
      </w:r>
      <w:r w:rsidR="005231B4" w:rsidRPr="005231B4">
        <w:rPr>
          <w:sz w:val="24"/>
        </w:rPr>
        <w:t>a)</w:t>
      </w:r>
      <w:r>
        <w:rPr>
          <w:sz w:val="24"/>
        </w:rPr>
        <w:t xml:space="preserve"> </w:t>
      </w:r>
      <w:r w:rsidR="005231B4" w:rsidRPr="005231B4">
        <w:rPr>
          <w:sz w:val="24"/>
        </w:rPr>
        <w:t>A concise articulation of the dissertation’s overall objectives and the specific goal(s) of the research proposed, e.g., to create a novel experimental design, to solve a specific problem, or to address a specific barrier in your field. You may choose to formulate your own hypothesis. This information is then immediately followed on the same page by the following;</w:t>
      </w:r>
    </w:p>
    <w:p w14:paraId="7F9EAE2A" w14:textId="64F8DA8C" w:rsidR="005231B4" w:rsidRPr="005231B4" w:rsidRDefault="00E62CB8" w:rsidP="005231B4">
      <w:pPr>
        <w:outlineLvl w:val="0"/>
        <w:rPr>
          <w:sz w:val="24"/>
        </w:rPr>
      </w:pPr>
      <w:r>
        <w:rPr>
          <w:sz w:val="24"/>
        </w:rPr>
        <w:t xml:space="preserve">  </w:t>
      </w:r>
      <w:r w:rsidR="005231B4" w:rsidRPr="005231B4">
        <w:rPr>
          <w:sz w:val="24"/>
        </w:rPr>
        <w:t>b)</w:t>
      </w:r>
      <w:r>
        <w:rPr>
          <w:sz w:val="24"/>
        </w:rPr>
        <w:t xml:space="preserve"> </w:t>
      </w:r>
      <w:r w:rsidR="005231B4" w:rsidRPr="005231B4">
        <w:rPr>
          <w:sz w:val="24"/>
        </w:rPr>
        <w:t>An explicit listing of the titles of the Specific Aims in Section D of your Research Proposal.  These titles should exactly match (word for word) the wording that is contained in Section D of the research proposal.</w:t>
      </w:r>
    </w:p>
    <w:p w14:paraId="058C75B3" w14:textId="77777777" w:rsidR="005231B4" w:rsidRPr="005231B4" w:rsidRDefault="005231B4" w:rsidP="005231B4">
      <w:pPr>
        <w:outlineLvl w:val="0"/>
        <w:rPr>
          <w:sz w:val="24"/>
        </w:rPr>
      </w:pPr>
    </w:p>
    <w:p w14:paraId="788C11FD" w14:textId="77777777" w:rsidR="005231B4" w:rsidRPr="005231B4" w:rsidRDefault="005231B4" w:rsidP="005231B4">
      <w:pPr>
        <w:outlineLvl w:val="0"/>
        <w:rPr>
          <w:sz w:val="24"/>
        </w:rPr>
      </w:pPr>
      <w:r w:rsidRPr="005231B4">
        <w:rPr>
          <w:sz w:val="24"/>
        </w:rPr>
        <w:t>Section B: BACKGROUND</w:t>
      </w:r>
    </w:p>
    <w:p w14:paraId="309B1F6E" w14:textId="77777777" w:rsidR="005231B4" w:rsidRPr="005231B4" w:rsidRDefault="005231B4" w:rsidP="005231B4">
      <w:pPr>
        <w:outlineLvl w:val="0"/>
        <w:rPr>
          <w:sz w:val="24"/>
        </w:rPr>
      </w:pPr>
      <w:r w:rsidRPr="005231B4">
        <w:rPr>
          <w:sz w:val="24"/>
        </w:rPr>
        <w:t xml:space="preserve">This section is limited to no more than three pages. This section should provide the following background information to the proposed Research Proposal. </w:t>
      </w:r>
    </w:p>
    <w:p w14:paraId="4A119700" w14:textId="39E528B7" w:rsidR="005231B4" w:rsidRPr="005231B4" w:rsidRDefault="00E62CB8" w:rsidP="005231B4">
      <w:pPr>
        <w:outlineLvl w:val="0"/>
        <w:rPr>
          <w:sz w:val="24"/>
        </w:rPr>
      </w:pPr>
      <w:r>
        <w:rPr>
          <w:sz w:val="24"/>
        </w:rPr>
        <w:t xml:space="preserve">  </w:t>
      </w:r>
      <w:r w:rsidR="005231B4" w:rsidRPr="005231B4">
        <w:rPr>
          <w:sz w:val="24"/>
        </w:rPr>
        <w:t>a)</w:t>
      </w:r>
      <w:r>
        <w:rPr>
          <w:sz w:val="24"/>
        </w:rPr>
        <w:t xml:space="preserve"> </w:t>
      </w:r>
      <w:r w:rsidR="005231B4" w:rsidRPr="005231B4">
        <w:rPr>
          <w:sz w:val="24"/>
        </w:rPr>
        <w:t>A brief review of the literature that is appropriate to bring the Committee members up to speed with the ‘state of the art’ of recent research in the general area of your research proposal.</w:t>
      </w:r>
    </w:p>
    <w:p w14:paraId="1FDAC540" w14:textId="2757D7FD" w:rsidR="005231B4" w:rsidRPr="005231B4" w:rsidRDefault="00E62CB8" w:rsidP="005231B4">
      <w:pPr>
        <w:outlineLvl w:val="0"/>
        <w:rPr>
          <w:sz w:val="24"/>
        </w:rPr>
      </w:pPr>
      <w:r>
        <w:rPr>
          <w:sz w:val="24"/>
        </w:rPr>
        <w:t xml:space="preserve">  </w:t>
      </w:r>
      <w:r w:rsidR="005231B4" w:rsidRPr="005231B4">
        <w:rPr>
          <w:sz w:val="24"/>
        </w:rPr>
        <w:t>b)</w:t>
      </w:r>
      <w:r>
        <w:rPr>
          <w:sz w:val="24"/>
        </w:rPr>
        <w:t xml:space="preserve"> </w:t>
      </w:r>
      <w:r w:rsidR="005231B4" w:rsidRPr="005231B4">
        <w:rPr>
          <w:sz w:val="24"/>
        </w:rPr>
        <w:t xml:space="preserve">Appropriate citation of the available literature in this area. See comments on the bibliography formatting below. </w:t>
      </w:r>
    </w:p>
    <w:p w14:paraId="26CDF175" w14:textId="7005C0C6" w:rsidR="005231B4" w:rsidRPr="005231B4" w:rsidRDefault="00E62CB8" w:rsidP="005231B4">
      <w:pPr>
        <w:outlineLvl w:val="0"/>
        <w:rPr>
          <w:sz w:val="24"/>
        </w:rPr>
      </w:pPr>
      <w:r>
        <w:rPr>
          <w:sz w:val="24"/>
        </w:rPr>
        <w:t xml:space="preserve">  </w:t>
      </w:r>
      <w:r w:rsidR="005231B4" w:rsidRPr="005231B4">
        <w:rPr>
          <w:sz w:val="24"/>
        </w:rPr>
        <w:t>c)</w:t>
      </w:r>
      <w:r>
        <w:rPr>
          <w:sz w:val="24"/>
        </w:rPr>
        <w:t xml:space="preserve"> </w:t>
      </w:r>
      <w:r w:rsidR="005231B4" w:rsidRPr="005231B4">
        <w:rPr>
          <w:sz w:val="24"/>
        </w:rPr>
        <w:t>This section may include figures and tables as are deemed to be helpful; their area must be included in the s pages allowable for this section.</w:t>
      </w:r>
    </w:p>
    <w:p w14:paraId="45B4DABD" w14:textId="27C17127" w:rsidR="005231B4" w:rsidRPr="005231B4" w:rsidRDefault="00E62CB8" w:rsidP="005231B4">
      <w:pPr>
        <w:outlineLvl w:val="0"/>
        <w:rPr>
          <w:sz w:val="24"/>
        </w:rPr>
      </w:pPr>
      <w:r>
        <w:rPr>
          <w:sz w:val="24"/>
        </w:rPr>
        <w:t xml:space="preserve">  </w:t>
      </w:r>
      <w:r w:rsidR="005231B4" w:rsidRPr="005231B4">
        <w:rPr>
          <w:sz w:val="24"/>
        </w:rPr>
        <w:t>d)</w:t>
      </w:r>
      <w:r>
        <w:rPr>
          <w:sz w:val="24"/>
        </w:rPr>
        <w:t xml:space="preserve"> </w:t>
      </w:r>
      <w:r w:rsidR="005231B4" w:rsidRPr="005231B4">
        <w:rPr>
          <w:sz w:val="24"/>
        </w:rPr>
        <w:t>All Figures and Tables should be separately numbered, in sequence, throughout the entire document.</w:t>
      </w:r>
    </w:p>
    <w:p w14:paraId="46385835" w14:textId="431EBD82" w:rsidR="005231B4" w:rsidRPr="005231B4" w:rsidRDefault="00E62CB8" w:rsidP="005231B4">
      <w:pPr>
        <w:outlineLvl w:val="0"/>
        <w:rPr>
          <w:sz w:val="24"/>
        </w:rPr>
      </w:pPr>
      <w:r>
        <w:rPr>
          <w:sz w:val="24"/>
        </w:rPr>
        <w:t xml:space="preserve">  </w:t>
      </w:r>
      <w:r w:rsidR="005231B4" w:rsidRPr="005231B4">
        <w:rPr>
          <w:sz w:val="24"/>
        </w:rPr>
        <w:t>e)</w:t>
      </w:r>
      <w:r>
        <w:rPr>
          <w:sz w:val="24"/>
        </w:rPr>
        <w:t xml:space="preserve"> </w:t>
      </w:r>
      <w:r w:rsidR="005231B4" w:rsidRPr="005231B4">
        <w:rPr>
          <w:sz w:val="24"/>
        </w:rPr>
        <w:t>Each Figure and Table must have a title, and, if needed, a legend that provides appropriate further description to assist the reader in understanding the figure/table; e.g. reference to experimental methodology, that may or may not require reference citation(s).</w:t>
      </w:r>
    </w:p>
    <w:p w14:paraId="7A9CB108" w14:textId="77777777" w:rsidR="005231B4" w:rsidRPr="005231B4" w:rsidRDefault="005231B4" w:rsidP="005231B4">
      <w:pPr>
        <w:outlineLvl w:val="0"/>
        <w:rPr>
          <w:sz w:val="24"/>
        </w:rPr>
      </w:pPr>
    </w:p>
    <w:p w14:paraId="6840808E" w14:textId="77777777" w:rsidR="005231B4" w:rsidRPr="005231B4" w:rsidRDefault="005231B4" w:rsidP="005231B4">
      <w:pPr>
        <w:outlineLvl w:val="0"/>
        <w:rPr>
          <w:sz w:val="24"/>
        </w:rPr>
      </w:pPr>
      <w:r w:rsidRPr="005231B4">
        <w:rPr>
          <w:sz w:val="24"/>
        </w:rPr>
        <w:t>Section C: SIGNIFICANCE OF THE PROPOSED RESEARCH</w:t>
      </w:r>
    </w:p>
    <w:p w14:paraId="0D90C325" w14:textId="77777777" w:rsidR="005231B4" w:rsidRPr="005231B4" w:rsidRDefault="005231B4" w:rsidP="005231B4">
      <w:pPr>
        <w:outlineLvl w:val="0"/>
        <w:rPr>
          <w:sz w:val="24"/>
        </w:rPr>
      </w:pPr>
      <w:r w:rsidRPr="005231B4">
        <w:rPr>
          <w:sz w:val="24"/>
        </w:rPr>
        <w:t>This section can be up to one page in length. In this section, the Candidate should include the following:</w:t>
      </w:r>
    </w:p>
    <w:p w14:paraId="059B2A14" w14:textId="0D5903FD" w:rsidR="005231B4" w:rsidRPr="005231B4" w:rsidRDefault="00E62CB8" w:rsidP="005231B4">
      <w:pPr>
        <w:outlineLvl w:val="0"/>
        <w:rPr>
          <w:sz w:val="24"/>
        </w:rPr>
      </w:pPr>
      <w:r>
        <w:rPr>
          <w:sz w:val="24"/>
        </w:rPr>
        <w:t xml:space="preserve">  </w:t>
      </w:r>
      <w:r w:rsidR="005231B4" w:rsidRPr="005231B4">
        <w:rPr>
          <w:sz w:val="24"/>
        </w:rPr>
        <w:t>a</w:t>
      </w:r>
      <w:r>
        <w:rPr>
          <w:sz w:val="24"/>
        </w:rPr>
        <w:t xml:space="preserve">) </w:t>
      </w:r>
      <w:r w:rsidR="005231B4" w:rsidRPr="005231B4">
        <w:rPr>
          <w:sz w:val="24"/>
        </w:rPr>
        <w:t xml:space="preserve">A concise description of the background leading up to the Research Proposal, </w:t>
      </w:r>
    </w:p>
    <w:p w14:paraId="2CA9E741" w14:textId="2AFAB9A2" w:rsidR="005231B4" w:rsidRPr="005231B4" w:rsidRDefault="00E62CB8" w:rsidP="005231B4">
      <w:pPr>
        <w:outlineLvl w:val="0"/>
        <w:rPr>
          <w:sz w:val="24"/>
        </w:rPr>
      </w:pPr>
      <w:r>
        <w:rPr>
          <w:sz w:val="24"/>
        </w:rPr>
        <w:t xml:space="preserve">  </w:t>
      </w:r>
      <w:r w:rsidR="005231B4" w:rsidRPr="005231B4">
        <w:rPr>
          <w:sz w:val="24"/>
        </w:rPr>
        <w:t>b</w:t>
      </w:r>
      <w:r>
        <w:rPr>
          <w:sz w:val="24"/>
        </w:rPr>
        <w:t xml:space="preserve">) </w:t>
      </w:r>
      <w:r w:rsidR="005231B4" w:rsidRPr="005231B4">
        <w:rPr>
          <w:sz w:val="24"/>
        </w:rPr>
        <w:t>A critical evaluation of existing knowledge and identification of the gaps that the project is intended to fill.</w:t>
      </w:r>
    </w:p>
    <w:p w14:paraId="0D1985FA" w14:textId="6FB04295" w:rsidR="005231B4" w:rsidRPr="005231B4" w:rsidRDefault="00E62CB8" w:rsidP="005231B4">
      <w:pPr>
        <w:outlineLvl w:val="0"/>
        <w:rPr>
          <w:sz w:val="24"/>
        </w:rPr>
      </w:pPr>
      <w:r>
        <w:rPr>
          <w:sz w:val="24"/>
        </w:rPr>
        <w:t xml:space="preserve">  </w:t>
      </w:r>
      <w:r w:rsidR="005231B4" w:rsidRPr="005231B4">
        <w:rPr>
          <w:sz w:val="24"/>
        </w:rPr>
        <w:t>c</w:t>
      </w:r>
      <w:r>
        <w:rPr>
          <w:sz w:val="24"/>
        </w:rPr>
        <w:t xml:space="preserve">) </w:t>
      </w:r>
      <w:r w:rsidR="005231B4" w:rsidRPr="005231B4">
        <w:rPr>
          <w:sz w:val="24"/>
        </w:rPr>
        <w:t>A description of the importance of the proposed research by relating the Specific Aims to the long-term direction of research in the field.</w:t>
      </w:r>
    </w:p>
    <w:p w14:paraId="273587BC" w14:textId="77777777" w:rsidR="005231B4" w:rsidRPr="005231B4" w:rsidRDefault="005231B4" w:rsidP="005231B4">
      <w:pPr>
        <w:outlineLvl w:val="0"/>
        <w:rPr>
          <w:sz w:val="24"/>
        </w:rPr>
      </w:pPr>
    </w:p>
    <w:p w14:paraId="4BA50ED0" w14:textId="77777777" w:rsidR="005231B4" w:rsidRPr="005231B4" w:rsidRDefault="005231B4" w:rsidP="005231B4">
      <w:pPr>
        <w:outlineLvl w:val="0"/>
        <w:rPr>
          <w:sz w:val="24"/>
        </w:rPr>
      </w:pPr>
      <w:r w:rsidRPr="005231B4">
        <w:rPr>
          <w:sz w:val="24"/>
        </w:rPr>
        <w:t>Section D: RESEARCH DESIGN AND RESULTS OBTAINED TO DATE</w:t>
      </w:r>
    </w:p>
    <w:p w14:paraId="16362166" w14:textId="77777777" w:rsidR="005231B4" w:rsidRPr="005231B4" w:rsidRDefault="005231B4" w:rsidP="005231B4">
      <w:pPr>
        <w:outlineLvl w:val="0"/>
        <w:rPr>
          <w:sz w:val="24"/>
        </w:rPr>
      </w:pPr>
      <w:r w:rsidRPr="005231B4">
        <w:rPr>
          <w:sz w:val="24"/>
        </w:rPr>
        <w:t>This section may be up to seven pages in length. It should include a layout in a logical fashion of the method of prosecution of the overall research objective being proposed for your Ph.D. dissertation and, also, it should include the preliminary data you have already obtained. The section should contain the following.</w:t>
      </w:r>
    </w:p>
    <w:p w14:paraId="35AC05BF" w14:textId="77777777" w:rsidR="005231B4" w:rsidRPr="005231B4" w:rsidRDefault="005231B4" w:rsidP="005231B4">
      <w:pPr>
        <w:outlineLvl w:val="0"/>
        <w:rPr>
          <w:sz w:val="24"/>
        </w:rPr>
      </w:pPr>
    </w:p>
    <w:p w14:paraId="23653300" w14:textId="57F739F3" w:rsidR="005231B4" w:rsidRPr="005231B4" w:rsidRDefault="00E62CB8" w:rsidP="005231B4">
      <w:pPr>
        <w:outlineLvl w:val="0"/>
        <w:rPr>
          <w:sz w:val="24"/>
        </w:rPr>
      </w:pPr>
      <w:r>
        <w:rPr>
          <w:sz w:val="24"/>
        </w:rPr>
        <w:lastRenderedPageBreak/>
        <w:t xml:space="preserve">  </w:t>
      </w:r>
      <w:r w:rsidR="005231B4" w:rsidRPr="005231B4">
        <w:rPr>
          <w:sz w:val="24"/>
        </w:rPr>
        <w:t>a)</w:t>
      </w:r>
      <w:r>
        <w:rPr>
          <w:sz w:val="24"/>
        </w:rPr>
        <w:t xml:space="preserve"> </w:t>
      </w:r>
      <w:r w:rsidR="005231B4" w:rsidRPr="005231B4">
        <w:rPr>
          <w:sz w:val="24"/>
        </w:rPr>
        <w:t xml:space="preserve">This section should be subdivided into as many primary sub-sections as the Specific Aims that were listed in section A. </w:t>
      </w:r>
    </w:p>
    <w:p w14:paraId="7C624CD4" w14:textId="427707CD" w:rsidR="005231B4" w:rsidRPr="005231B4" w:rsidRDefault="00E62CB8" w:rsidP="005231B4">
      <w:pPr>
        <w:outlineLvl w:val="0"/>
        <w:rPr>
          <w:sz w:val="24"/>
        </w:rPr>
      </w:pPr>
      <w:r>
        <w:rPr>
          <w:sz w:val="24"/>
        </w:rPr>
        <w:t xml:space="preserve">  </w:t>
      </w:r>
      <w:r w:rsidR="005231B4" w:rsidRPr="005231B4">
        <w:rPr>
          <w:sz w:val="24"/>
        </w:rPr>
        <w:t>b)</w:t>
      </w:r>
      <w:r>
        <w:rPr>
          <w:sz w:val="24"/>
        </w:rPr>
        <w:t xml:space="preserve"> </w:t>
      </w:r>
      <w:r w:rsidR="005231B4" w:rsidRPr="005231B4">
        <w:rPr>
          <w:sz w:val="24"/>
        </w:rPr>
        <w:t xml:space="preserve">Each primary Specific Aim may be broken down into as many or few secondary sub-Specific Aims as the candidate feels appropriate or necessary for the experiments being proposed. </w:t>
      </w:r>
    </w:p>
    <w:p w14:paraId="622A6C4E" w14:textId="6B732C38" w:rsidR="005231B4" w:rsidRPr="005231B4" w:rsidRDefault="00E62CB8" w:rsidP="005231B4">
      <w:pPr>
        <w:outlineLvl w:val="0"/>
        <w:rPr>
          <w:sz w:val="24"/>
        </w:rPr>
      </w:pPr>
      <w:r>
        <w:rPr>
          <w:sz w:val="24"/>
        </w:rPr>
        <w:t xml:space="preserve">  </w:t>
      </w:r>
      <w:r w:rsidR="005231B4" w:rsidRPr="005231B4">
        <w:rPr>
          <w:sz w:val="24"/>
        </w:rPr>
        <w:t>c)</w:t>
      </w:r>
      <w:r>
        <w:rPr>
          <w:sz w:val="24"/>
        </w:rPr>
        <w:t xml:space="preserve"> </w:t>
      </w:r>
      <w:r w:rsidR="005231B4" w:rsidRPr="005231B4">
        <w:rPr>
          <w:sz w:val="24"/>
        </w:rPr>
        <w:t>Each Aim and sub- Aim should provide some kind of Rationale statement, followed by a brief introduction and then a section titled Experimental design(s).</w:t>
      </w:r>
    </w:p>
    <w:p w14:paraId="1089DFF4" w14:textId="3C745E00" w:rsidR="005231B4" w:rsidRPr="005231B4" w:rsidRDefault="00E62CB8" w:rsidP="005231B4">
      <w:pPr>
        <w:outlineLvl w:val="0"/>
        <w:rPr>
          <w:sz w:val="24"/>
        </w:rPr>
      </w:pPr>
      <w:r>
        <w:rPr>
          <w:sz w:val="24"/>
        </w:rPr>
        <w:t xml:space="preserve">  </w:t>
      </w:r>
      <w:r w:rsidR="005231B4" w:rsidRPr="005231B4">
        <w:rPr>
          <w:sz w:val="24"/>
        </w:rPr>
        <w:t>d)</w:t>
      </w:r>
      <w:r>
        <w:rPr>
          <w:sz w:val="24"/>
        </w:rPr>
        <w:t xml:space="preserve"> </w:t>
      </w:r>
      <w:r w:rsidR="005231B4" w:rsidRPr="005231B4">
        <w:rPr>
          <w:sz w:val="24"/>
        </w:rPr>
        <w:t xml:space="preserve">The presentation of Preliminary Data should include appropriate Tables with titles and brief legends and Figures and with figure titles followed by informative succinct legends. </w:t>
      </w:r>
    </w:p>
    <w:p w14:paraId="14615189" w14:textId="5746F101" w:rsidR="005231B4" w:rsidRPr="005231B4" w:rsidRDefault="00E62CB8" w:rsidP="005231B4">
      <w:pPr>
        <w:outlineLvl w:val="0"/>
        <w:rPr>
          <w:sz w:val="24"/>
        </w:rPr>
      </w:pPr>
      <w:r>
        <w:rPr>
          <w:sz w:val="24"/>
        </w:rPr>
        <w:t xml:space="preserve">  </w:t>
      </w:r>
      <w:r w:rsidR="005231B4" w:rsidRPr="005231B4">
        <w:rPr>
          <w:sz w:val="24"/>
        </w:rPr>
        <w:t>e)</w:t>
      </w:r>
      <w:r>
        <w:rPr>
          <w:sz w:val="24"/>
        </w:rPr>
        <w:t xml:space="preserve"> </w:t>
      </w:r>
      <w:r w:rsidR="005231B4" w:rsidRPr="005231B4">
        <w:rPr>
          <w:sz w:val="24"/>
        </w:rPr>
        <w:t>Remember that all figures and all tables should be separately numbered sequentially throughout the entire proposal.</w:t>
      </w:r>
    </w:p>
    <w:p w14:paraId="7481A997" w14:textId="77777777" w:rsidR="005231B4" w:rsidRPr="005231B4" w:rsidRDefault="005231B4" w:rsidP="005231B4">
      <w:pPr>
        <w:outlineLvl w:val="0"/>
        <w:rPr>
          <w:sz w:val="24"/>
        </w:rPr>
      </w:pPr>
    </w:p>
    <w:p w14:paraId="2D54083B" w14:textId="77777777" w:rsidR="005231B4" w:rsidRPr="005231B4" w:rsidRDefault="005231B4" w:rsidP="005231B4">
      <w:pPr>
        <w:outlineLvl w:val="0"/>
        <w:rPr>
          <w:sz w:val="24"/>
        </w:rPr>
      </w:pPr>
      <w:r w:rsidRPr="005231B4">
        <w:rPr>
          <w:sz w:val="24"/>
        </w:rPr>
        <w:t>Section E: LITERATURE CITED</w:t>
      </w:r>
    </w:p>
    <w:p w14:paraId="0BCC9B60" w14:textId="77777777" w:rsidR="005231B4" w:rsidRPr="005231B4" w:rsidRDefault="005231B4" w:rsidP="005231B4">
      <w:pPr>
        <w:outlineLvl w:val="0"/>
        <w:rPr>
          <w:sz w:val="24"/>
        </w:rPr>
      </w:pPr>
      <w:r w:rsidRPr="005231B4">
        <w:rPr>
          <w:sz w:val="24"/>
        </w:rPr>
        <w:t>The pages of this section are not included in the page limitation of 12 pages.</w:t>
      </w:r>
    </w:p>
    <w:p w14:paraId="4371607B" w14:textId="77777777" w:rsidR="005231B4" w:rsidRPr="005231B4" w:rsidRDefault="005231B4" w:rsidP="005231B4">
      <w:pPr>
        <w:outlineLvl w:val="0"/>
        <w:rPr>
          <w:sz w:val="24"/>
        </w:rPr>
      </w:pPr>
      <w:r w:rsidRPr="005231B4">
        <w:rPr>
          <w:sz w:val="24"/>
        </w:rPr>
        <w:t>Citations and references may be formatted either in a numbered sequence or alphabetically.  Scientific journals can provide examples of these styles, and students are encouraged to use programs such as Endnote to begin to learn to manage their references.</w:t>
      </w:r>
    </w:p>
    <w:p w14:paraId="6F8F27C5" w14:textId="77777777" w:rsidR="005231B4" w:rsidRPr="00B87054" w:rsidRDefault="005231B4" w:rsidP="005231B4">
      <w:pPr>
        <w:outlineLvl w:val="0"/>
        <w:rPr>
          <w:b/>
          <w:sz w:val="24"/>
        </w:rPr>
      </w:pPr>
    </w:p>
    <w:p w14:paraId="61F5AFA5" w14:textId="77777777" w:rsidR="005231B4" w:rsidRPr="00B87054" w:rsidRDefault="005231B4" w:rsidP="005231B4">
      <w:pPr>
        <w:outlineLvl w:val="0"/>
        <w:rPr>
          <w:sz w:val="24"/>
        </w:rPr>
      </w:pPr>
      <w:r w:rsidRPr="00B87054">
        <w:rPr>
          <w:sz w:val="24"/>
        </w:rPr>
        <w:t>Other information</w:t>
      </w:r>
    </w:p>
    <w:p w14:paraId="2960292E" w14:textId="77777777" w:rsidR="005231B4" w:rsidRPr="005231B4" w:rsidRDefault="005231B4" w:rsidP="005231B4">
      <w:pPr>
        <w:outlineLvl w:val="0"/>
        <w:rPr>
          <w:sz w:val="24"/>
        </w:rPr>
      </w:pPr>
      <w:r w:rsidRPr="005231B4">
        <w:rPr>
          <w:sz w:val="24"/>
        </w:rPr>
        <w:t>The following standard sections of NSF and NIH grants should not be included in the candidate’s Research Proposal: Table of Contents; Budget Information, Biographical Sketches; Available space and equipment; Animal use assurances; Checklist, and Appendix.</w:t>
      </w:r>
    </w:p>
    <w:p w14:paraId="69189430" w14:textId="77777777" w:rsidR="005231B4" w:rsidRPr="005231B4" w:rsidRDefault="005231B4" w:rsidP="005231B4">
      <w:pPr>
        <w:outlineLvl w:val="0"/>
        <w:rPr>
          <w:sz w:val="24"/>
        </w:rPr>
      </w:pPr>
    </w:p>
    <w:p w14:paraId="6EF9E467" w14:textId="6C4F5A01" w:rsidR="005231B4" w:rsidRPr="005231B4" w:rsidRDefault="005231B4" w:rsidP="005231B4">
      <w:pPr>
        <w:outlineLvl w:val="0"/>
        <w:rPr>
          <w:sz w:val="24"/>
        </w:rPr>
      </w:pPr>
      <w:r w:rsidRPr="005231B4">
        <w:rPr>
          <w:sz w:val="24"/>
        </w:rPr>
        <w:t xml:space="preserve">Approval </w:t>
      </w:r>
      <w:r w:rsidR="00E301E9" w:rsidRPr="005231B4">
        <w:rPr>
          <w:sz w:val="24"/>
        </w:rPr>
        <w:t>of</w:t>
      </w:r>
      <w:r w:rsidR="00E301E9">
        <w:rPr>
          <w:sz w:val="24"/>
        </w:rPr>
        <w:t xml:space="preserve"> </w:t>
      </w:r>
      <w:r w:rsidR="00E301E9" w:rsidRPr="005231B4">
        <w:rPr>
          <w:sz w:val="24"/>
        </w:rPr>
        <w:t>Research</w:t>
      </w:r>
      <w:r w:rsidRPr="005231B4">
        <w:rPr>
          <w:sz w:val="24"/>
        </w:rPr>
        <w:t xml:space="preserve"> Proposal by your Major Professor. </w:t>
      </w:r>
    </w:p>
    <w:p w14:paraId="03BC4400" w14:textId="77777777" w:rsidR="005231B4" w:rsidRPr="005231B4" w:rsidRDefault="005231B4" w:rsidP="005231B4">
      <w:pPr>
        <w:outlineLvl w:val="0"/>
        <w:rPr>
          <w:sz w:val="24"/>
        </w:rPr>
      </w:pPr>
      <w:r w:rsidRPr="005231B4">
        <w:rPr>
          <w:sz w:val="24"/>
        </w:rPr>
        <w:t>Prior to distribution of your Research Proposal to your Committee, you must obtain your Major Professor’s signature on the Title Page indicating that it is “Approved for distribution”.</w:t>
      </w:r>
    </w:p>
    <w:p w14:paraId="68895BC9" w14:textId="77777777" w:rsidR="005231B4" w:rsidRPr="005231B4" w:rsidRDefault="005231B4" w:rsidP="005231B4">
      <w:pPr>
        <w:outlineLvl w:val="0"/>
        <w:rPr>
          <w:sz w:val="24"/>
        </w:rPr>
      </w:pPr>
    </w:p>
    <w:p w14:paraId="7893192A" w14:textId="77777777" w:rsidR="005231B4" w:rsidRPr="005231B4" w:rsidRDefault="005231B4" w:rsidP="005231B4">
      <w:pPr>
        <w:outlineLvl w:val="0"/>
        <w:rPr>
          <w:sz w:val="24"/>
        </w:rPr>
      </w:pPr>
      <w:r w:rsidRPr="005231B4">
        <w:rPr>
          <w:sz w:val="24"/>
        </w:rPr>
        <w:t>Distribution of final Research Proposal</w:t>
      </w:r>
    </w:p>
    <w:p w14:paraId="3E3956B8" w14:textId="2DE1A34C" w:rsidR="005231B4" w:rsidRPr="005231B4" w:rsidRDefault="005231B4" w:rsidP="005231B4">
      <w:pPr>
        <w:outlineLvl w:val="0"/>
        <w:rPr>
          <w:sz w:val="24"/>
        </w:rPr>
      </w:pPr>
      <w:r w:rsidRPr="003E2DA1">
        <w:rPr>
          <w:sz w:val="24"/>
        </w:rPr>
        <w:t>After signature approval has been obtained, a hard copy of your proposal should be given to all members of the Qualifying Exam Committee at least four weeks (30 days) before the scheduled</w:t>
      </w:r>
      <w:r w:rsidR="005767D1" w:rsidRPr="003E2DA1">
        <w:rPr>
          <w:sz w:val="24"/>
        </w:rPr>
        <w:t xml:space="preserve"> written</w:t>
      </w:r>
      <w:r w:rsidRPr="003E2DA1">
        <w:rPr>
          <w:sz w:val="24"/>
        </w:rPr>
        <w:t xml:space="preserve"> examination</w:t>
      </w:r>
      <w:r w:rsidRPr="005231B4">
        <w:rPr>
          <w:sz w:val="24"/>
        </w:rPr>
        <w:t xml:space="preserve">. Also, </w:t>
      </w:r>
      <w:r w:rsidR="00B87054">
        <w:rPr>
          <w:sz w:val="24"/>
        </w:rPr>
        <w:t>send</w:t>
      </w:r>
      <w:r w:rsidRPr="005231B4">
        <w:rPr>
          <w:sz w:val="24"/>
        </w:rPr>
        <w:t xml:space="preserve"> one scanned electronic copy of</w:t>
      </w:r>
      <w:r w:rsidR="005767D1">
        <w:rPr>
          <w:sz w:val="24"/>
        </w:rPr>
        <w:t xml:space="preserve"> your Proposal to Mr. Julio Sosa</w:t>
      </w:r>
      <w:r w:rsidR="00E301E9">
        <w:rPr>
          <w:sz w:val="24"/>
        </w:rPr>
        <w:t xml:space="preserve"> (</w:t>
      </w:r>
      <w:r w:rsidR="00E301E9" w:rsidRPr="003E2DA1">
        <w:rPr>
          <w:sz w:val="24"/>
        </w:rPr>
        <w:t>julio.sosa</w:t>
      </w:r>
      <w:r w:rsidRPr="003E2DA1">
        <w:rPr>
          <w:sz w:val="24"/>
        </w:rPr>
        <w:t>@ucr.edu)</w:t>
      </w:r>
      <w:r w:rsidRPr="005231B4">
        <w:rPr>
          <w:sz w:val="24"/>
        </w:rPr>
        <w:t xml:space="preserve"> in the CNAS Graduate Student Affairs Center </w:t>
      </w:r>
      <w:proofErr w:type="gramStart"/>
      <w:r w:rsidRPr="005231B4">
        <w:rPr>
          <w:sz w:val="24"/>
        </w:rPr>
        <w:t>at this time</w:t>
      </w:r>
      <w:proofErr w:type="gramEnd"/>
      <w:r w:rsidRPr="005231B4">
        <w:rPr>
          <w:sz w:val="24"/>
        </w:rPr>
        <w:t xml:space="preserve">.  </w:t>
      </w:r>
    </w:p>
    <w:p w14:paraId="38C0B16D" w14:textId="77777777" w:rsidR="005231B4" w:rsidRPr="005231B4" w:rsidRDefault="005231B4" w:rsidP="005231B4">
      <w:pPr>
        <w:outlineLvl w:val="0"/>
        <w:rPr>
          <w:sz w:val="24"/>
        </w:rPr>
      </w:pPr>
    </w:p>
    <w:p w14:paraId="5363819B" w14:textId="0962EAD8" w:rsidR="005231B4" w:rsidRPr="005231B4" w:rsidRDefault="005231B4" w:rsidP="005231B4">
      <w:pPr>
        <w:outlineLvl w:val="0"/>
        <w:rPr>
          <w:sz w:val="24"/>
        </w:rPr>
      </w:pPr>
      <w:r w:rsidRPr="003E2DA1">
        <w:rPr>
          <w:sz w:val="24"/>
        </w:rPr>
        <w:t>A</w:t>
      </w:r>
      <w:r w:rsidR="00C73D87">
        <w:rPr>
          <w:sz w:val="24"/>
        </w:rPr>
        <w:t>t least one week before the Written</w:t>
      </w:r>
      <w:r w:rsidRPr="003E2DA1">
        <w:rPr>
          <w:sz w:val="24"/>
        </w:rPr>
        <w:t xml:space="preserve"> Qualifying Examination the chair of the committee will poll the committee members to determine if the quality of the submitted Research Proposal is of </w:t>
      </w:r>
      <w:proofErr w:type="gramStart"/>
      <w:r w:rsidRPr="003E2DA1">
        <w:rPr>
          <w:sz w:val="24"/>
        </w:rPr>
        <w:t>sufficient</w:t>
      </w:r>
      <w:proofErr w:type="gramEnd"/>
      <w:r w:rsidRPr="003E2DA1">
        <w:rPr>
          <w:sz w:val="24"/>
        </w:rPr>
        <w:t xml:space="preserve"> quality to allow the examination to proceed as scheduled.</w:t>
      </w:r>
      <w:r w:rsidRPr="005231B4">
        <w:rPr>
          <w:sz w:val="24"/>
        </w:rPr>
        <w:t xml:space="preserve">  If there are concerns, then the chair will communicate these to the students and their Major </w:t>
      </w:r>
      <w:proofErr w:type="gramStart"/>
      <w:r w:rsidRPr="005231B4">
        <w:rPr>
          <w:sz w:val="24"/>
        </w:rPr>
        <w:t>Professor</w:t>
      </w:r>
      <w:proofErr w:type="gramEnd"/>
      <w:r w:rsidRPr="005231B4">
        <w:rPr>
          <w:sz w:val="24"/>
        </w:rPr>
        <w:t xml:space="preserve"> and they will reschedule the examination.  The revised Research Proposal must then be resubmitted using the same schedule as described above.  Students are only allowed one revision of the Research Proposal following which the Oral Exam will be held. </w:t>
      </w:r>
    </w:p>
    <w:p w14:paraId="2B6FFD70" w14:textId="77777777" w:rsidR="00B87054" w:rsidRDefault="00B87054" w:rsidP="005231B4">
      <w:pPr>
        <w:outlineLvl w:val="0"/>
        <w:rPr>
          <w:b/>
          <w:sz w:val="24"/>
        </w:rPr>
      </w:pPr>
    </w:p>
    <w:p w14:paraId="025A7B45" w14:textId="77777777" w:rsidR="005231B4" w:rsidRPr="00B87054" w:rsidRDefault="005231B4" w:rsidP="005231B4">
      <w:pPr>
        <w:outlineLvl w:val="0"/>
        <w:rPr>
          <w:b/>
          <w:sz w:val="24"/>
        </w:rPr>
      </w:pPr>
      <w:r w:rsidRPr="00B87054">
        <w:rPr>
          <w:b/>
          <w:sz w:val="24"/>
        </w:rPr>
        <w:t>The Oral Examination</w:t>
      </w:r>
    </w:p>
    <w:p w14:paraId="6437C7C7" w14:textId="77777777" w:rsidR="005231B4" w:rsidRPr="005231B4" w:rsidRDefault="005231B4" w:rsidP="005231B4">
      <w:pPr>
        <w:outlineLvl w:val="0"/>
        <w:rPr>
          <w:sz w:val="24"/>
        </w:rPr>
      </w:pPr>
      <w:r w:rsidRPr="005231B4">
        <w:rPr>
          <w:sz w:val="24"/>
        </w:rPr>
        <w:t xml:space="preserve">The Oral Examination must be held on a single day. All members of the Examination committee must be present for the entire exam. The student begins with a presentation of 45-60 minutes on his/her Dissertation Research Proposal. During and/or following the presentation, the committee asks the student questions about the research proposal and his/her dissertation research.  The student should also be prepared to answer questions on broader topics in the field of cell, </w:t>
      </w:r>
      <w:r w:rsidRPr="005231B4">
        <w:rPr>
          <w:sz w:val="24"/>
        </w:rPr>
        <w:lastRenderedPageBreak/>
        <w:t xml:space="preserve">molecular, and developmental biology, especially if any </w:t>
      </w:r>
      <w:proofErr w:type="gramStart"/>
      <w:r w:rsidRPr="005231B4">
        <w:rPr>
          <w:sz w:val="24"/>
        </w:rPr>
        <w:t>particular area</w:t>
      </w:r>
      <w:proofErr w:type="gramEnd"/>
      <w:r w:rsidRPr="005231B4">
        <w:rPr>
          <w:sz w:val="24"/>
        </w:rPr>
        <w:t xml:space="preserve"> of concern arising from the Written Qualifying Examination has been identified by a member of the Oral Qualifying Examination Committee. </w:t>
      </w:r>
    </w:p>
    <w:p w14:paraId="4AF80299" w14:textId="77777777" w:rsidR="005231B4" w:rsidRPr="005231B4" w:rsidRDefault="005231B4" w:rsidP="005231B4">
      <w:pPr>
        <w:outlineLvl w:val="0"/>
        <w:rPr>
          <w:sz w:val="24"/>
        </w:rPr>
      </w:pPr>
    </w:p>
    <w:p w14:paraId="2788883E" w14:textId="77777777" w:rsidR="005231B4" w:rsidRPr="005231B4" w:rsidRDefault="005231B4" w:rsidP="005231B4">
      <w:pPr>
        <w:outlineLvl w:val="0"/>
        <w:rPr>
          <w:sz w:val="24"/>
        </w:rPr>
      </w:pPr>
      <w:r w:rsidRPr="005231B4">
        <w:rPr>
          <w:sz w:val="24"/>
        </w:rPr>
        <w:t>A “Pass” requires that no more than a single Committee member vote to fail.  If a student fails the Oral Qualifying Examination, the Committee is required to make a recommendation either for or against a second examination.  Ordinarily a second exam is not administered until at least three months have elapsed and within six months of the original exam. A third examination is not permitted.  A student who does not pass the oral qualifying exam may be dismissed from the program or may be allowed to complete a M.S. degree. The CMDB Executive committee, in consultation with the student’s Oral Qualifying Examination Committee, will determine if transfer to the M.S. program is recommended.</w:t>
      </w:r>
    </w:p>
    <w:p w14:paraId="3BDF7223" w14:textId="77777777" w:rsidR="005231B4" w:rsidRPr="005231B4" w:rsidRDefault="005231B4" w:rsidP="005231B4">
      <w:pPr>
        <w:outlineLvl w:val="0"/>
        <w:rPr>
          <w:sz w:val="24"/>
        </w:rPr>
      </w:pPr>
    </w:p>
    <w:p w14:paraId="062A8ABA" w14:textId="77777777" w:rsidR="005231B4" w:rsidRPr="005231B4" w:rsidRDefault="005231B4" w:rsidP="005231B4">
      <w:pPr>
        <w:outlineLvl w:val="0"/>
        <w:rPr>
          <w:sz w:val="24"/>
        </w:rPr>
      </w:pPr>
      <w:r w:rsidRPr="005231B4">
        <w:rPr>
          <w:sz w:val="24"/>
        </w:rPr>
        <w:t>More information about the Graduate Council policies concerning Ph.D. Qualifying Examinations may be found in the Graduate Advisor’s Handbook published on the Graduate Division website.</w:t>
      </w:r>
    </w:p>
    <w:p w14:paraId="2918A52A" w14:textId="77777777" w:rsidR="005231B4" w:rsidRPr="005231B4" w:rsidRDefault="005231B4" w:rsidP="005231B4">
      <w:pPr>
        <w:outlineLvl w:val="0"/>
        <w:rPr>
          <w:sz w:val="24"/>
        </w:rPr>
      </w:pPr>
    </w:p>
    <w:p w14:paraId="3184FA73" w14:textId="77777777" w:rsidR="00505BDF" w:rsidRDefault="00505BDF" w:rsidP="005231B4">
      <w:pPr>
        <w:outlineLvl w:val="0"/>
        <w:rPr>
          <w:b/>
          <w:sz w:val="24"/>
          <w:szCs w:val="24"/>
        </w:rPr>
      </w:pPr>
    </w:p>
    <w:p w14:paraId="5588DE79" w14:textId="77777777" w:rsidR="00C32FA0" w:rsidRDefault="00C32FA0">
      <w:pPr>
        <w:rPr>
          <w:b/>
          <w:sz w:val="24"/>
        </w:rPr>
      </w:pPr>
      <w:r>
        <w:rPr>
          <w:b/>
          <w:sz w:val="24"/>
        </w:rPr>
        <w:br w:type="page"/>
      </w:r>
    </w:p>
    <w:p w14:paraId="7ECBB9D8" w14:textId="77777777" w:rsidR="00FA6974" w:rsidRDefault="00FA6974">
      <w:pPr>
        <w:rPr>
          <w:b/>
          <w:sz w:val="24"/>
        </w:rPr>
      </w:pPr>
      <w:r>
        <w:rPr>
          <w:b/>
          <w:sz w:val="24"/>
        </w:rPr>
        <w:lastRenderedPageBreak/>
        <w:t>SATISFACTORY ACADEMIC PROGRESS</w:t>
      </w:r>
    </w:p>
    <w:p w14:paraId="68A59744" w14:textId="77777777" w:rsidR="00FA6974" w:rsidRDefault="00FA6974">
      <w:pPr>
        <w:rPr>
          <w:sz w:val="24"/>
        </w:rPr>
      </w:pPr>
      <w:r>
        <w:rPr>
          <w:sz w:val="24"/>
        </w:rPr>
        <w:t xml:space="preserve">Normative time to the Ph.D. degree in Cell, Molecular and Developmental Biology is fifteen quarters (five years). Normative time is defined as the period of full-time registration required to earn the degree, </w:t>
      </w:r>
      <w:proofErr w:type="gramStart"/>
      <w:r>
        <w:rPr>
          <w:sz w:val="24"/>
        </w:rPr>
        <w:t>assuming that</w:t>
      </w:r>
      <w:proofErr w:type="gramEnd"/>
      <w:r>
        <w:rPr>
          <w:sz w:val="24"/>
        </w:rPr>
        <w:t xml:space="preserve"> the student enters with a bachelor’s degree and has no course deficiencies or need to take any remedial work. As stated above, in the CMDB Program, the individual student’s program of study is planned in consultation with his or her Guidance Committee, which supervises the student’s progress prior to the appointment of the Dissertation Committee. After the student advances to candidacy, the Dissertation Committee oversees the student’s progress in the final stages of his or her degree program.</w:t>
      </w:r>
    </w:p>
    <w:p w14:paraId="33A8F906" w14:textId="77777777" w:rsidR="00FA6974" w:rsidRDefault="00FA6974">
      <w:pPr>
        <w:rPr>
          <w:sz w:val="24"/>
        </w:rPr>
      </w:pPr>
    </w:p>
    <w:p w14:paraId="7466358A" w14:textId="77777777" w:rsidR="00FA6974" w:rsidRDefault="00FA6974">
      <w:pPr>
        <w:pStyle w:val="BodyText"/>
      </w:pPr>
      <w:r>
        <w:t xml:space="preserve">For all students, evaluations of progress are carried out each spring. Students meet with their Guidance or Dissertation Committee and the student’s Major Professor submits the </w:t>
      </w:r>
      <w:r w:rsidR="006F671B">
        <w:rPr>
          <w:u w:val="single"/>
        </w:rPr>
        <w:t>Annual Research Progress Evaluation</w:t>
      </w:r>
      <w:r w:rsidR="00B87054">
        <w:t xml:space="preserve"> (ARPE)</w:t>
      </w:r>
      <w:r>
        <w:t>.</w:t>
      </w:r>
      <w:r w:rsidR="00B87054">
        <w:t xml:space="preserve">  This process is critical for both the student and the Major Professor.  Copies of every ARPE Committee Report are sent to Graduate Division as required by Graduate Council policy.</w:t>
      </w:r>
    </w:p>
    <w:p w14:paraId="1020F196" w14:textId="77777777" w:rsidR="00FA6974" w:rsidRDefault="00FA6974">
      <w:pPr>
        <w:rPr>
          <w:sz w:val="24"/>
          <w:u w:val="double"/>
        </w:rPr>
      </w:pPr>
    </w:p>
    <w:p w14:paraId="5AE0C41C" w14:textId="77777777" w:rsidR="00FA6974" w:rsidRDefault="00FA6974">
      <w:pPr>
        <w:pStyle w:val="Heading4"/>
      </w:pPr>
      <w:r>
        <w:t>UNSATISFACTORY ACADEMIC PROGRESS</w:t>
      </w:r>
    </w:p>
    <w:p w14:paraId="7BD03DFC" w14:textId="77777777" w:rsidR="00FA6974" w:rsidRDefault="00FA6974">
      <w:pPr>
        <w:rPr>
          <w:sz w:val="24"/>
        </w:rPr>
      </w:pPr>
      <w:r>
        <w:rPr>
          <w:sz w:val="24"/>
        </w:rPr>
        <w:t xml:space="preserve">It is expected that students will make good progress in the CMDB degree program. The Graduate Division will block registration of students who fail to perform satisfactorily.   In addition, unsatisfactory academic progress severely limits opportunities for receiving funding through the Program.  Students </w:t>
      </w:r>
      <w:proofErr w:type="gramStart"/>
      <w:r>
        <w:rPr>
          <w:sz w:val="24"/>
        </w:rPr>
        <w:t>are considered to be</w:t>
      </w:r>
      <w:proofErr w:type="gramEnd"/>
      <w:r>
        <w:rPr>
          <w:sz w:val="24"/>
        </w:rPr>
        <w:t xml:space="preserve"> making unacceptable progress when:</w:t>
      </w:r>
    </w:p>
    <w:p w14:paraId="7EE6E840" w14:textId="77777777" w:rsidR="00FA6974" w:rsidRDefault="00FA6974">
      <w:pPr>
        <w:numPr>
          <w:ilvl w:val="0"/>
          <w:numId w:val="10"/>
        </w:numPr>
        <w:rPr>
          <w:sz w:val="24"/>
        </w:rPr>
      </w:pPr>
      <w:r>
        <w:rPr>
          <w:sz w:val="24"/>
        </w:rPr>
        <w:t>they fail to fulfill program requirements such as exams or research in a timely and satisfactory manner.</w:t>
      </w:r>
    </w:p>
    <w:p w14:paraId="7B68DB41" w14:textId="588B78CF" w:rsidR="00FA6974" w:rsidRDefault="00FA6974">
      <w:pPr>
        <w:numPr>
          <w:ilvl w:val="0"/>
          <w:numId w:val="10"/>
        </w:numPr>
        <w:rPr>
          <w:sz w:val="24"/>
        </w:rPr>
      </w:pPr>
      <w:r>
        <w:rPr>
          <w:sz w:val="24"/>
        </w:rPr>
        <w:t xml:space="preserve">the overall GPA drops below the minimum level of </w:t>
      </w:r>
      <w:r w:rsidR="00FA19ED">
        <w:rPr>
          <w:sz w:val="24"/>
        </w:rPr>
        <w:t xml:space="preserve">3.00 </w:t>
      </w:r>
      <w:commentRangeStart w:id="9"/>
      <w:r w:rsidR="00FA19ED">
        <w:rPr>
          <w:sz w:val="24"/>
        </w:rPr>
        <w:t xml:space="preserve">(there may be higher GPA requirements for fellowship recipients and/or </w:t>
      </w:r>
      <w:proofErr w:type="spellStart"/>
      <w:r w:rsidR="00FA19ED">
        <w:rPr>
          <w:sz w:val="24"/>
        </w:rPr>
        <w:t>TAship</w:t>
      </w:r>
      <w:proofErr w:type="spellEnd"/>
      <w:r w:rsidR="00FA19ED">
        <w:rPr>
          <w:sz w:val="24"/>
        </w:rPr>
        <w:t xml:space="preserve"> appointees)</w:t>
      </w:r>
      <w:commentRangeEnd w:id="9"/>
      <w:r w:rsidR="00FA19ED">
        <w:rPr>
          <w:rStyle w:val="CommentReference"/>
        </w:rPr>
        <w:commentReference w:id="9"/>
      </w:r>
    </w:p>
    <w:p w14:paraId="00B03E22" w14:textId="77777777" w:rsidR="00FA6974" w:rsidRDefault="00FA6974">
      <w:pPr>
        <w:numPr>
          <w:ilvl w:val="0"/>
          <w:numId w:val="10"/>
        </w:numPr>
        <w:rPr>
          <w:sz w:val="24"/>
        </w:rPr>
      </w:pPr>
      <w:r>
        <w:rPr>
          <w:sz w:val="24"/>
        </w:rPr>
        <w:t>they have 12 or more units of “I” grades.</w:t>
      </w:r>
    </w:p>
    <w:p w14:paraId="044C5906" w14:textId="77777777" w:rsidR="005D7C82" w:rsidRPr="005D7C82" w:rsidRDefault="00FA6974" w:rsidP="005D7C82">
      <w:pPr>
        <w:numPr>
          <w:ilvl w:val="0"/>
          <w:numId w:val="10"/>
        </w:numPr>
      </w:pPr>
      <w:r>
        <w:rPr>
          <w:sz w:val="24"/>
        </w:rPr>
        <w:t>the Major Professor feels that the student is not making normal progress in the laboratory.</w:t>
      </w:r>
    </w:p>
    <w:p w14:paraId="7FFFF745" w14:textId="77777777" w:rsidR="005D7C82" w:rsidRDefault="005D7C82" w:rsidP="005D7C82"/>
    <w:p w14:paraId="19BE1155" w14:textId="77777777" w:rsidR="00FA6974" w:rsidRPr="00EA31E9" w:rsidRDefault="00FA6974" w:rsidP="005D7C82">
      <w:pPr>
        <w:jc w:val="center"/>
        <w:rPr>
          <w:sz w:val="22"/>
          <w:szCs w:val="28"/>
        </w:rPr>
      </w:pPr>
      <w:r>
        <w:br w:type="page"/>
      </w:r>
      <w:proofErr w:type="gramStart"/>
      <w:r w:rsidRPr="00EA31E9">
        <w:rPr>
          <w:sz w:val="32"/>
          <w:szCs w:val="28"/>
        </w:rPr>
        <w:lastRenderedPageBreak/>
        <w:t>TIME TABLE</w:t>
      </w:r>
      <w:proofErr w:type="gramEnd"/>
      <w:r w:rsidRPr="00EA31E9">
        <w:rPr>
          <w:sz w:val="32"/>
          <w:szCs w:val="28"/>
        </w:rPr>
        <w:t xml:space="preserve"> CHECKLIST FOR Ph.D. DEGREE</w:t>
      </w:r>
    </w:p>
    <w:p w14:paraId="70B809A0" w14:textId="77777777" w:rsidR="00FA6974" w:rsidRPr="00EA31E9" w:rsidRDefault="00FA6974"/>
    <w:p w14:paraId="5F563A61" w14:textId="77777777" w:rsidR="00FA6974" w:rsidRPr="00EA31E9" w:rsidRDefault="00FA6974">
      <w:r w:rsidRPr="00EA31E9">
        <w:t>Name:  _____________________________ Quarter entered degree program:_____</w:t>
      </w:r>
    </w:p>
    <w:p w14:paraId="0A0A93CD" w14:textId="77777777" w:rsidR="00FA6974" w:rsidRPr="00EA31E9" w:rsidRDefault="00FA6974"/>
    <w:p w14:paraId="52D4DCEA" w14:textId="77777777" w:rsidR="00FA6974" w:rsidRPr="00EA31E9" w:rsidRDefault="00FA6974">
      <w:r w:rsidRPr="00EA31E9">
        <w:t>Chair of Guidance Committee:</w:t>
      </w:r>
      <w:r w:rsidRPr="00EA31E9">
        <w:tab/>
        <w:t>____________________________</w:t>
      </w:r>
    </w:p>
    <w:p w14:paraId="4B2BD4C0" w14:textId="77777777" w:rsidR="00FA6974" w:rsidRPr="00EA31E9" w:rsidRDefault="00FA6974"/>
    <w:p w14:paraId="6B8D981F" w14:textId="7F5883BA" w:rsidR="00FA6974" w:rsidRPr="00EA31E9" w:rsidRDefault="00FA6974">
      <w:r w:rsidRPr="00EA31E9">
        <w:t>Members of Guidance Committee:  ____________________________</w:t>
      </w:r>
    </w:p>
    <w:p w14:paraId="3211DD51" w14:textId="77777777" w:rsidR="00FA6974" w:rsidRPr="00EA31E9" w:rsidRDefault="00FA6974"/>
    <w:p w14:paraId="7264303C" w14:textId="01C27D12" w:rsidR="00FA6974" w:rsidRPr="00EA31E9" w:rsidRDefault="00FA6974">
      <w:r w:rsidRPr="00EA31E9">
        <w:tab/>
      </w:r>
      <w:r w:rsidRPr="00EA31E9">
        <w:tab/>
      </w:r>
      <w:r w:rsidRPr="00EA31E9">
        <w:tab/>
      </w:r>
      <w:r w:rsidRPr="00EA31E9">
        <w:tab/>
        <w:t>____________________________</w:t>
      </w:r>
    </w:p>
    <w:p w14:paraId="089B5667" w14:textId="77777777" w:rsidR="00FA6974" w:rsidRPr="00EA31E9" w:rsidRDefault="00FA6974"/>
    <w:p w14:paraId="39B3547B" w14:textId="74EBDF94" w:rsidR="00C868C3" w:rsidRPr="00EA31E9" w:rsidRDefault="00FA6974">
      <w:pPr>
        <w:rPr>
          <w:b/>
        </w:rPr>
      </w:pPr>
      <w:r w:rsidRPr="00EA31E9">
        <w:tab/>
      </w:r>
      <w:r w:rsidRPr="00EA31E9">
        <w:tab/>
      </w:r>
      <w:r w:rsidRPr="00EA31E9">
        <w:tab/>
      </w:r>
      <w:r w:rsidRPr="00EA31E9">
        <w:tab/>
      </w:r>
      <w:r w:rsidRPr="00EA31E9">
        <w:tab/>
      </w:r>
      <w:r w:rsidRPr="00EA31E9">
        <w:tab/>
        <w:t>Target</w:t>
      </w:r>
      <w:r w:rsidR="00C868C3" w:rsidRPr="00EA31E9">
        <w:t xml:space="preserve"> </w:t>
      </w:r>
      <w:r w:rsidRPr="00EA31E9">
        <w:t xml:space="preserve">Date </w:t>
      </w:r>
      <w:r w:rsidR="00C868C3" w:rsidRPr="00EA31E9">
        <w:t>Completed:</w:t>
      </w:r>
      <w:r w:rsidRPr="00EA31E9">
        <w:tab/>
      </w:r>
      <w:r w:rsidRPr="00EA31E9">
        <w:tab/>
      </w:r>
      <w:r w:rsidRPr="00EA31E9">
        <w:tab/>
      </w:r>
      <w:r w:rsidRPr="00EA31E9">
        <w:tab/>
      </w:r>
      <w:r w:rsidRPr="00EA31E9">
        <w:tab/>
      </w:r>
      <w:r w:rsidR="00C868C3" w:rsidRPr="00EA31E9">
        <w:t xml:space="preserve">                                                                    </w:t>
      </w:r>
    </w:p>
    <w:p w14:paraId="0A3FB1BB" w14:textId="77777777" w:rsidR="00FA6974" w:rsidRPr="00EA31E9" w:rsidRDefault="00FA6974">
      <w:pPr>
        <w:rPr>
          <w:b/>
        </w:rPr>
      </w:pPr>
      <w:r w:rsidRPr="00EA31E9">
        <w:rPr>
          <w:b/>
        </w:rPr>
        <w:t>Year 1</w:t>
      </w:r>
    </w:p>
    <w:p w14:paraId="48921B77" w14:textId="77777777" w:rsidR="00FA6974" w:rsidRPr="00EA31E9" w:rsidRDefault="00FA6974">
      <w:r w:rsidRPr="00EA31E9">
        <w:t>Meet with the Director and Graduate Advisor</w:t>
      </w:r>
      <w:r w:rsidRPr="00EA31E9">
        <w:tab/>
        <w:t>1st quarter</w:t>
      </w:r>
      <w:r w:rsidRPr="00EA31E9">
        <w:tab/>
      </w:r>
      <w:r w:rsidRPr="00EA31E9">
        <w:tab/>
        <w:t>____________</w:t>
      </w:r>
    </w:p>
    <w:p w14:paraId="2834777A" w14:textId="77777777" w:rsidR="00FA6974" w:rsidRPr="00EA31E9" w:rsidRDefault="00FA6974"/>
    <w:p w14:paraId="7FD85597" w14:textId="01DE2773" w:rsidR="00FA6974" w:rsidRPr="00EA31E9" w:rsidRDefault="00FA6974">
      <w:r w:rsidRPr="00EA31E9">
        <w:t>Do Rotations</w:t>
      </w:r>
      <w:r w:rsidRPr="00EA31E9">
        <w:tab/>
      </w:r>
      <w:r w:rsidRPr="00EA31E9">
        <w:tab/>
      </w:r>
      <w:r w:rsidRPr="00EA31E9">
        <w:tab/>
      </w:r>
      <w:r w:rsidRPr="00EA31E9">
        <w:tab/>
      </w:r>
      <w:r w:rsidRPr="00EA31E9">
        <w:tab/>
        <w:t xml:space="preserve">1st – 2nd </w:t>
      </w:r>
      <w:proofErr w:type="spellStart"/>
      <w:r w:rsidRPr="00EA31E9">
        <w:t>qtr</w:t>
      </w:r>
      <w:proofErr w:type="spellEnd"/>
      <w:r w:rsidRPr="00EA31E9">
        <w:tab/>
      </w:r>
      <w:r w:rsidRPr="00EA31E9">
        <w:tab/>
        <w:t>____________</w:t>
      </w:r>
    </w:p>
    <w:p w14:paraId="29586CA1" w14:textId="77777777" w:rsidR="00FA6974" w:rsidRPr="00EA31E9" w:rsidRDefault="00FA6974"/>
    <w:p w14:paraId="404C302F" w14:textId="429C07BF" w:rsidR="00FA6974" w:rsidRPr="00EA31E9" w:rsidRDefault="00FA6974">
      <w:r w:rsidRPr="00EA31E9">
        <w:t>Select Major Professor and establish</w:t>
      </w:r>
      <w:r w:rsidRPr="00EA31E9">
        <w:tab/>
      </w:r>
      <w:r w:rsidRPr="00EA31E9">
        <w:tab/>
        <w:t xml:space="preserve">1st – 2nd </w:t>
      </w:r>
      <w:proofErr w:type="spellStart"/>
      <w:r w:rsidRPr="00EA31E9">
        <w:t>qtr</w:t>
      </w:r>
      <w:proofErr w:type="spellEnd"/>
      <w:r w:rsidRPr="00EA31E9">
        <w:tab/>
      </w:r>
      <w:r w:rsidRPr="00EA31E9">
        <w:tab/>
        <w:t>____________</w:t>
      </w:r>
    </w:p>
    <w:p w14:paraId="45E150CB" w14:textId="77777777" w:rsidR="00FA6974" w:rsidRPr="00EA31E9" w:rsidRDefault="00FA6974">
      <w:r w:rsidRPr="00EA31E9">
        <w:t>Guidance Committee</w:t>
      </w:r>
    </w:p>
    <w:p w14:paraId="6FE54DCA" w14:textId="77777777" w:rsidR="00F37E5A" w:rsidRPr="00EA31E9" w:rsidRDefault="00F37E5A">
      <w:r w:rsidRPr="00EA31E9">
        <w:t>(Form available at http://cmdb.ucr.edu/current-students.html)</w:t>
      </w:r>
    </w:p>
    <w:p w14:paraId="4AE63A9D" w14:textId="77777777" w:rsidR="00FA6974" w:rsidRPr="00EA31E9" w:rsidRDefault="00FA6974"/>
    <w:p w14:paraId="7D63792A" w14:textId="77777777" w:rsidR="00FA6974" w:rsidRPr="00EA31E9" w:rsidRDefault="00FA6974">
      <w:r w:rsidRPr="00EA31E9">
        <w:t>Meet with Guidance Committee</w:t>
      </w:r>
      <w:r w:rsidRPr="00EA31E9">
        <w:tab/>
      </w:r>
      <w:r w:rsidRPr="00EA31E9">
        <w:tab/>
      </w:r>
      <w:r w:rsidRPr="00EA31E9">
        <w:tab/>
      </w:r>
      <w:r w:rsidR="00B87054" w:rsidRPr="00EA31E9">
        <w:t xml:space="preserve">Spring </w:t>
      </w:r>
      <w:r w:rsidR="00B87054" w:rsidRPr="00EA31E9">
        <w:tab/>
      </w:r>
      <w:r w:rsidR="00B87054" w:rsidRPr="00EA31E9">
        <w:tab/>
      </w:r>
      <w:r w:rsidRPr="00EA31E9">
        <w:tab/>
        <w:t>____________</w:t>
      </w:r>
    </w:p>
    <w:p w14:paraId="6C2C422E" w14:textId="77777777" w:rsidR="00F37E5A" w:rsidRPr="00EA31E9" w:rsidRDefault="00FA6974">
      <w:r w:rsidRPr="00EA31E9">
        <w:t>(</w:t>
      </w:r>
      <w:r w:rsidR="00DB1112" w:rsidRPr="00EA31E9">
        <w:t>Annual Research Progress Evaluation</w:t>
      </w:r>
      <w:r w:rsidRPr="00EA31E9">
        <w:t>)</w:t>
      </w:r>
    </w:p>
    <w:p w14:paraId="3E8D8AD3" w14:textId="77777777" w:rsidR="00FA6974" w:rsidRPr="00EA31E9" w:rsidRDefault="00FA6974">
      <w:r w:rsidRPr="00EA31E9">
        <w:tab/>
      </w:r>
      <w:r w:rsidRPr="00EA31E9">
        <w:tab/>
      </w:r>
      <w:r w:rsidRPr="00EA31E9">
        <w:tab/>
      </w:r>
    </w:p>
    <w:p w14:paraId="5713964B" w14:textId="77777777" w:rsidR="00FA6974" w:rsidRPr="00EA31E9" w:rsidRDefault="00FA6974">
      <w:pPr>
        <w:rPr>
          <w:b/>
        </w:rPr>
      </w:pPr>
      <w:r w:rsidRPr="00EA31E9">
        <w:rPr>
          <w:b/>
        </w:rPr>
        <w:t>Year 2</w:t>
      </w:r>
    </w:p>
    <w:p w14:paraId="2579ACB1" w14:textId="77777777" w:rsidR="005D7C82" w:rsidRPr="00EA31E9" w:rsidRDefault="005D7C82">
      <w:pPr>
        <w:rPr>
          <w:b/>
        </w:rPr>
      </w:pPr>
    </w:p>
    <w:p w14:paraId="47E2B5ED" w14:textId="77777777" w:rsidR="00FA6974" w:rsidRPr="00EA31E9" w:rsidRDefault="00FA6974">
      <w:r w:rsidRPr="00EA31E9">
        <w:t>Nominate Oral Qualifying Exam Committee</w:t>
      </w:r>
      <w:r w:rsidRPr="00EA31E9">
        <w:tab/>
      </w:r>
      <w:r w:rsidRPr="00EA31E9">
        <w:tab/>
        <w:t>Fall or Winter Qtr.</w:t>
      </w:r>
      <w:r w:rsidRPr="00EA31E9">
        <w:tab/>
        <w:t>____________</w:t>
      </w:r>
    </w:p>
    <w:p w14:paraId="5F6A24B4" w14:textId="77777777" w:rsidR="00F37E5A" w:rsidRPr="00EA31E9" w:rsidRDefault="00F37E5A">
      <w:r w:rsidRPr="00EA31E9">
        <w:t>(Form available at http://cmdb.ucr.edu/current-students.html)</w:t>
      </w:r>
    </w:p>
    <w:p w14:paraId="060F04E8" w14:textId="77777777" w:rsidR="00FA6974" w:rsidRPr="00EA31E9" w:rsidRDefault="00FA6974"/>
    <w:p w14:paraId="093BE0E5" w14:textId="77777777" w:rsidR="00FA6974" w:rsidRPr="00EA31E9" w:rsidRDefault="00FA6974">
      <w:r w:rsidRPr="00EA31E9">
        <w:t>Research Proposal to Committee</w:t>
      </w:r>
      <w:r w:rsidRPr="00EA31E9">
        <w:tab/>
      </w:r>
      <w:r w:rsidRPr="00EA31E9">
        <w:tab/>
      </w:r>
      <w:r w:rsidRPr="00EA31E9">
        <w:tab/>
        <w:t>Spring</w:t>
      </w:r>
      <w:r w:rsidR="008B6813" w:rsidRPr="00EA31E9">
        <w:t xml:space="preserve"> or Summer</w:t>
      </w:r>
      <w:r w:rsidRPr="00EA31E9">
        <w:tab/>
        <w:t>____________</w:t>
      </w:r>
    </w:p>
    <w:p w14:paraId="592F75E6" w14:textId="77777777" w:rsidR="00FA6974" w:rsidRPr="00EA31E9" w:rsidRDefault="00FA6974"/>
    <w:p w14:paraId="0CCAE80D" w14:textId="76E2013A" w:rsidR="008B6813" w:rsidRPr="00EA31E9" w:rsidRDefault="008B6813" w:rsidP="008B6813">
      <w:r w:rsidRPr="00EA31E9">
        <w:t>Take written qualifying exam</w:t>
      </w:r>
      <w:r w:rsidRPr="00EA31E9">
        <w:tab/>
      </w:r>
      <w:r w:rsidRPr="00EA31E9">
        <w:tab/>
      </w:r>
      <w:r w:rsidRPr="00EA31E9">
        <w:tab/>
        <w:t>Spring or Summer</w:t>
      </w:r>
      <w:r w:rsidRPr="00EA31E9">
        <w:tab/>
        <w:t>____________</w:t>
      </w:r>
    </w:p>
    <w:p w14:paraId="5F34F8FD" w14:textId="77777777" w:rsidR="008B6813" w:rsidRPr="00EA31E9" w:rsidRDefault="008B6813"/>
    <w:p w14:paraId="0E40D994" w14:textId="575612EB" w:rsidR="00FA6974" w:rsidRPr="00EA31E9" w:rsidRDefault="00FA6974">
      <w:r w:rsidRPr="00EA31E9">
        <w:t>*Take oral qualifying exam</w:t>
      </w:r>
      <w:r w:rsidRPr="00EA31E9">
        <w:tab/>
      </w:r>
      <w:r w:rsidRPr="00EA31E9">
        <w:tab/>
      </w:r>
      <w:r w:rsidRPr="00EA31E9">
        <w:tab/>
      </w:r>
      <w:r w:rsidR="002B6C9B" w:rsidRPr="00EA31E9">
        <w:t>Before the 7</w:t>
      </w:r>
      <w:r w:rsidR="002B6C9B" w:rsidRPr="00EA31E9">
        <w:rPr>
          <w:vertAlign w:val="superscript"/>
        </w:rPr>
        <w:t>th</w:t>
      </w:r>
      <w:r w:rsidR="002B6C9B" w:rsidRPr="00EA31E9">
        <w:t xml:space="preserve"> quarter</w:t>
      </w:r>
      <w:r w:rsidRPr="00EA31E9">
        <w:tab/>
        <w:t>____________</w:t>
      </w:r>
    </w:p>
    <w:p w14:paraId="68E7CA2C" w14:textId="77777777" w:rsidR="00FA6974" w:rsidRPr="00EA31E9" w:rsidRDefault="00FA6974">
      <w:r w:rsidRPr="00EA31E9">
        <w:t xml:space="preserve">  </w:t>
      </w:r>
    </w:p>
    <w:p w14:paraId="1F43D7CC" w14:textId="779DD764" w:rsidR="00FA6974" w:rsidRPr="00EA31E9" w:rsidRDefault="00FA6974">
      <w:r w:rsidRPr="00EA31E9">
        <w:t>Meet with Guidance/Dissertation Committee</w:t>
      </w:r>
      <w:r w:rsidRPr="00EA31E9">
        <w:tab/>
      </w:r>
      <w:r w:rsidRPr="00EA31E9">
        <w:tab/>
      </w:r>
      <w:r w:rsidR="00DB1112" w:rsidRPr="00EA31E9">
        <w:t>Spring /Summer</w:t>
      </w:r>
      <w:r w:rsidR="00C868C3">
        <w:t xml:space="preserve">             </w:t>
      </w:r>
      <w:r w:rsidRPr="00EA31E9">
        <w:tab/>
        <w:t>____________</w:t>
      </w:r>
    </w:p>
    <w:p w14:paraId="08BA7079" w14:textId="77777777" w:rsidR="00DB1112" w:rsidRPr="00EA31E9" w:rsidRDefault="00DB1112" w:rsidP="00DB1112">
      <w:r w:rsidRPr="00EA31E9">
        <w:t>(Annual Research Progress Evaluation)</w:t>
      </w:r>
    </w:p>
    <w:p w14:paraId="737990BE" w14:textId="77777777" w:rsidR="00FA6974" w:rsidRPr="00EA31E9" w:rsidRDefault="00FA6974">
      <w:r w:rsidRPr="00EA31E9">
        <w:t xml:space="preserve">   </w:t>
      </w:r>
    </w:p>
    <w:p w14:paraId="19B2D178" w14:textId="77777777" w:rsidR="00FA6974" w:rsidRPr="00EA31E9" w:rsidRDefault="00FA6974">
      <w:pPr>
        <w:rPr>
          <w:b/>
        </w:rPr>
      </w:pPr>
      <w:r w:rsidRPr="00EA31E9">
        <w:rPr>
          <w:b/>
        </w:rPr>
        <w:t>Year 3</w:t>
      </w:r>
    </w:p>
    <w:p w14:paraId="7C1AB997" w14:textId="77777777" w:rsidR="00FA6974" w:rsidRPr="00EA31E9" w:rsidRDefault="00FA6974">
      <w:r w:rsidRPr="00EA31E9">
        <w:t>Meet with Guidance/Dissertation Committee</w:t>
      </w:r>
      <w:r w:rsidRPr="00EA31E9">
        <w:tab/>
      </w:r>
      <w:r w:rsidR="00B87054" w:rsidRPr="00EA31E9">
        <w:tab/>
        <w:t>Spring</w:t>
      </w:r>
      <w:r w:rsidR="00B87054" w:rsidRPr="00EA31E9">
        <w:tab/>
      </w:r>
      <w:r w:rsidR="00B87054" w:rsidRPr="00EA31E9">
        <w:tab/>
      </w:r>
      <w:r w:rsidRPr="00EA31E9">
        <w:tab/>
        <w:t>____________</w:t>
      </w:r>
    </w:p>
    <w:p w14:paraId="284EBD42" w14:textId="77777777" w:rsidR="00DB1112" w:rsidRPr="00EA31E9" w:rsidRDefault="00DB1112" w:rsidP="00DB1112">
      <w:r w:rsidRPr="00EA31E9">
        <w:t>(Annual Research Progress Evaluation)</w:t>
      </w:r>
    </w:p>
    <w:p w14:paraId="6FBF59ED" w14:textId="77777777" w:rsidR="00FA6974" w:rsidRPr="00EA31E9" w:rsidRDefault="00FA6974">
      <w:r w:rsidRPr="00EA31E9">
        <w:t xml:space="preserve">   </w:t>
      </w:r>
    </w:p>
    <w:p w14:paraId="15A46EEE" w14:textId="77777777" w:rsidR="00FA6974" w:rsidRPr="00EA31E9" w:rsidRDefault="00FA6974">
      <w:pPr>
        <w:rPr>
          <w:b/>
        </w:rPr>
      </w:pPr>
      <w:r w:rsidRPr="00EA31E9">
        <w:rPr>
          <w:b/>
        </w:rPr>
        <w:t>Year 4</w:t>
      </w:r>
    </w:p>
    <w:p w14:paraId="6040628C" w14:textId="77777777" w:rsidR="00FA6974" w:rsidRPr="00EA31E9" w:rsidRDefault="00FA6974">
      <w:r w:rsidRPr="00EA31E9">
        <w:t>Meet with Guidance/Dissertation Committee</w:t>
      </w:r>
      <w:r w:rsidR="00DB1112" w:rsidRPr="00EA31E9">
        <w:tab/>
      </w:r>
      <w:r w:rsidRPr="00EA31E9">
        <w:tab/>
        <w:t>Spring</w:t>
      </w:r>
      <w:r w:rsidR="00B87054" w:rsidRPr="00EA31E9">
        <w:tab/>
      </w:r>
      <w:r w:rsidR="00B87054" w:rsidRPr="00EA31E9">
        <w:tab/>
      </w:r>
      <w:r w:rsidRPr="00EA31E9">
        <w:tab/>
        <w:t>____________</w:t>
      </w:r>
    </w:p>
    <w:p w14:paraId="211176A5" w14:textId="77777777" w:rsidR="00FA6974" w:rsidRPr="00EA31E9" w:rsidRDefault="00FA6974">
      <w:r w:rsidRPr="00EA31E9">
        <w:t>(</w:t>
      </w:r>
      <w:r w:rsidR="00DB1112" w:rsidRPr="00EA31E9">
        <w:t>Annual Research Progress Evaluation</w:t>
      </w:r>
      <w:r w:rsidRPr="00EA31E9">
        <w:t>)</w:t>
      </w:r>
    </w:p>
    <w:p w14:paraId="36014CFE" w14:textId="77777777" w:rsidR="00FA6974" w:rsidRPr="00EA31E9" w:rsidRDefault="00FA6974">
      <w:r w:rsidRPr="00EA31E9">
        <w:t xml:space="preserve">   </w:t>
      </w:r>
    </w:p>
    <w:p w14:paraId="6AF376D3" w14:textId="77777777" w:rsidR="00FA6974" w:rsidRPr="00EA31E9" w:rsidRDefault="00FA6974">
      <w:pPr>
        <w:rPr>
          <w:b/>
        </w:rPr>
      </w:pPr>
      <w:r w:rsidRPr="00EA31E9">
        <w:rPr>
          <w:b/>
        </w:rPr>
        <w:t>Year 5</w:t>
      </w:r>
    </w:p>
    <w:p w14:paraId="19227298" w14:textId="2A39F4EE" w:rsidR="00FA6974" w:rsidRPr="00EA31E9" w:rsidRDefault="00FA6974">
      <w:r w:rsidRPr="00EA31E9">
        <w:t>Write Dissertation</w:t>
      </w:r>
      <w:r w:rsidRPr="00EA31E9">
        <w:tab/>
      </w:r>
      <w:r w:rsidRPr="00EA31E9">
        <w:tab/>
      </w:r>
      <w:r w:rsidRPr="00EA31E9">
        <w:tab/>
      </w:r>
      <w:r w:rsidRPr="00EA31E9">
        <w:tab/>
        <w:t>All quarters</w:t>
      </w:r>
      <w:r w:rsidRPr="00EA31E9">
        <w:tab/>
      </w:r>
      <w:r w:rsidRPr="00EA31E9">
        <w:tab/>
        <w:t>____________</w:t>
      </w:r>
    </w:p>
    <w:p w14:paraId="5992E119" w14:textId="77777777" w:rsidR="00FA6974" w:rsidRPr="00EA31E9" w:rsidRDefault="00FA6974"/>
    <w:p w14:paraId="72D2588A" w14:textId="77777777" w:rsidR="00FA6974" w:rsidRPr="00EA31E9" w:rsidRDefault="00FA6974">
      <w:r w:rsidRPr="00EA31E9">
        <w:t>Meet with Guidance/Dissertation Committee</w:t>
      </w:r>
      <w:r w:rsidRPr="00EA31E9">
        <w:tab/>
      </w:r>
      <w:r w:rsidRPr="00EA31E9">
        <w:tab/>
      </w:r>
      <w:r w:rsidR="00DB1112" w:rsidRPr="00EA31E9">
        <w:t>Spring</w:t>
      </w:r>
      <w:r w:rsidR="00B87054" w:rsidRPr="00EA31E9">
        <w:tab/>
      </w:r>
      <w:r w:rsidR="00B87054" w:rsidRPr="00EA31E9">
        <w:tab/>
      </w:r>
      <w:r w:rsidR="00B87054" w:rsidRPr="00EA31E9">
        <w:tab/>
        <w:t>____________</w:t>
      </w:r>
    </w:p>
    <w:p w14:paraId="0A9BABE2" w14:textId="77777777" w:rsidR="00DB1112" w:rsidRPr="00EA31E9" w:rsidRDefault="00DB1112" w:rsidP="00DB1112">
      <w:r w:rsidRPr="00EA31E9">
        <w:t>(Annual Research Progress Evaluation)</w:t>
      </w:r>
    </w:p>
    <w:p w14:paraId="111DB96C" w14:textId="77777777" w:rsidR="00FA6974" w:rsidRPr="00EA31E9" w:rsidRDefault="00FA6974">
      <w:r w:rsidRPr="00EA31E9">
        <w:t xml:space="preserve">   </w:t>
      </w:r>
    </w:p>
    <w:p w14:paraId="3C5F202D" w14:textId="0C76096F" w:rsidR="00FA6974" w:rsidRPr="00EA31E9" w:rsidRDefault="00FA6974">
      <w:r w:rsidRPr="00EA31E9">
        <w:t>Publicly Defend Dissertation</w:t>
      </w:r>
      <w:r w:rsidRPr="00EA31E9">
        <w:tab/>
      </w:r>
      <w:r w:rsidRPr="00EA31E9">
        <w:tab/>
      </w:r>
      <w:r w:rsidRPr="00EA31E9">
        <w:tab/>
        <w:t xml:space="preserve">Final Quarter </w:t>
      </w:r>
      <w:r w:rsidRPr="00EA31E9">
        <w:tab/>
      </w:r>
      <w:r w:rsidRPr="00EA31E9">
        <w:tab/>
        <w:t>____________</w:t>
      </w:r>
    </w:p>
    <w:p w14:paraId="2862442D" w14:textId="77777777" w:rsidR="00FA6974" w:rsidRPr="00EA31E9" w:rsidRDefault="00FA6974">
      <w:r w:rsidRPr="00EA31E9">
        <w:tab/>
      </w:r>
    </w:p>
    <w:p w14:paraId="5CDE466A" w14:textId="77777777" w:rsidR="00FA6974" w:rsidRDefault="00FA6974" w:rsidP="00F37E5A">
      <w:pPr>
        <w:pStyle w:val="Title"/>
      </w:pPr>
      <w:r>
        <w:rPr>
          <w:sz w:val="24"/>
        </w:rPr>
        <w:br w:type="page"/>
      </w:r>
      <w:r>
        <w:lastRenderedPageBreak/>
        <w:t>IMPORTANT PROGRAM INFORMATION</w:t>
      </w:r>
    </w:p>
    <w:p w14:paraId="56404911" w14:textId="77777777" w:rsidR="00FA6974" w:rsidRDefault="00FA6974">
      <w:pPr>
        <w:rPr>
          <w:b/>
          <w:sz w:val="24"/>
          <w:u w:val="single"/>
        </w:rPr>
      </w:pPr>
    </w:p>
    <w:p w14:paraId="5FA618EC" w14:textId="60341B2A" w:rsidR="00FA6974" w:rsidRDefault="00FA6974">
      <w:pPr>
        <w:rPr>
          <w:sz w:val="24"/>
        </w:rPr>
      </w:pPr>
      <w:r>
        <w:rPr>
          <w:b/>
          <w:sz w:val="24"/>
        </w:rPr>
        <w:t xml:space="preserve">The CMDB Graduate Student Association (CMDB-GSA):  </w:t>
      </w:r>
      <w:r>
        <w:rPr>
          <w:sz w:val="24"/>
        </w:rPr>
        <w:t xml:space="preserve">Every CMDB graduate student is automatically a member of the CMDB Graduate Student Association (CMDB-GSA).  The CMDB-GSA serves several purposes, such as promoting interactions among the graduate students, providing information about the program and the university to the graduate students, and representing graduate student concerns to the faculty and other campus organizations. Students become better acquainted with each other and with the CMDB faculty during social events that the CMDB-GSA organizes.  CMDB-GSA is governed by an elected student advisory committee, which is composed of one representative from the </w:t>
      </w:r>
      <w:proofErr w:type="gramStart"/>
      <w:r>
        <w:rPr>
          <w:sz w:val="24"/>
        </w:rPr>
        <w:t>first year</w:t>
      </w:r>
      <w:proofErr w:type="gramEnd"/>
      <w:r>
        <w:rPr>
          <w:sz w:val="24"/>
        </w:rPr>
        <w:t xml:space="preserve"> students, one from the second year students, and three from the students third year and up.  One student from this committee serves as the</w:t>
      </w:r>
      <w:r w:rsidR="00864681">
        <w:rPr>
          <w:sz w:val="24"/>
        </w:rPr>
        <w:t xml:space="preserve"> chair, and acts as a liaison between the faculty and the graduate students, both by disseminating information to the students and by soliciting student opinions regarding programmatic issues and </w:t>
      </w:r>
      <w:proofErr w:type="spellStart"/>
      <w:r w:rsidR="00864681">
        <w:rPr>
          <w:sz w:val="24"/>
        </w:rPr>
        <w:t>policies.</w:t>
      </w:r>
      <w:r>
        <w:rPr>
          <w:sz w:val="24"/>
        </w:rPr>
        <w:t>The</w:t>
      </w:r>
      <w:proofErr w:type="spellEnd"/>
      <w:r>
        <w:rPr>
          <w:sz w:val="24"/>
        </w:rPr>
        <w:t xml:space="preserve"> CMDB-GSA facilitates unified action of the graduate students regarding issues that affect them. Issues of interest to our students are discussed during meetings held at least once per quarter, and these concerns are brought to the faculty’s attention when appropriate. The CMDB-GSA also sends representatives to Graduate Student Association (GSA) meetings, who then report back to the other members.  </w:t>
      </w:r>
    </w:p>
    <w:p w14:paraId="02170A8D" w14:textId="77777777" w:rsidR="00FA6974" w:rsidRDefault="00FA6974">
      <w:pPr>
        <w:rPr>
          <w:sz w:val="24"/>
        </w:rPr>
      </w:pPr>
    </w:p>
    <w:p w14:paraId="48FC7D84" w14:textId="77777777" w:rsidR="00FA6974" w:rsidRDefault="00FA6974">
      <w:pPr>
        <w:rPr>
          <w:sz w:val="24"/>
        </w:rPr>
      </w:pPr>
      <w:r>
        <w:rPr>
          <w:b/>
          <w:sz w:val="24"/>
        </w:rPr>
        <w:t>Keys:</w:t>
      </w:r>
      <w:r>
        <w:rPr>
          <w:sz w:val="24"/>
        </w:rPr>
        <w:t xml:space="preserve">  When you have selected a Major Professor, you will be able to obtain keys to access the building and rooms which you will be using. Your Major Professor will help you with this process. </w:t>
      </w:r>
    </w:p>
    <w:p w14:paraId="196816F0" w14:textId="77777777" w:rsidR="00FA6974" w:rsidRDefault="00FA6974">
      <w:pPr>
        <w:rPr>
          <w:sz w:val="24"/>
        </w:rPr>
      </w:pPr>
      <w:r>
        <w:rPr>
          <w:sz w:val="24"/>
        </w:rPr>
        <w:tab/>
      </w:r>
    </w:p>
    <w:p w14:paraId="4944A178" w14:textId="65A62616" w:rsidR="00FA6974" w:rsidRPr="00680E13" w:rsidRDefault="00FA6974">
      <w:pPr>
        <w:rPr>
          <w:b/>
          <w:sz w:val="24"/>
          <w:szCs w:val="24"/>
        </w:rPr>
      </w:pPr>
      <w:r>
        <w:rPr>
          <w:b/>
          <w:sz w:val="24"/>
        </w:rPr>
        <w:t>Mailboxes:</w:t>
      </w:r>
      <w:r>
        <w:rPr>
          <w:sz w:val="24"/>
        </w:rPr>
        <w:t xml:space="preserve">  Graduate students are</w:t>
      </w:r>
      <w:r w:rsidR="00DC5A37">
        <w:rPr>
          <w:sz w:val="24"/>
        </w:rPr>
        <w:t xml:space="preserve"> typically</w:t>
      </w:r>
      <w:r>
        <w:rPr>
          <w:sz w:val="24"/>
        </w:rPr>
        <w:t xml:space="preserve"> assigned mailboxes in their Major Professor’s mailroom. </w:t>
      </w:r>
      <w:commentRangeStart w:id="10"/>
      <w:r w:rsidR="00C356B6">
        <w:rPr>
          <w:sz w:val="24"/>
        </w:rPr>
        <w:t xml:space="preserve">If a student is rotating, their mailbox will be in the BNN Mailroom in Life Sciences by the second week of the fall term and will be moved once </w:t>
      </w:r>
      <w:r w:rsidR="00192F67">
        <w:rPr>
          <w:sz w:val="24"/>
        </w:rPr>
        <w:t>they</w:t>
      </w:r>
      <w:r w:rsidR="00C356B6">
        <w:rPr>
          <w:sz w:val="24"/>
        </w:rPr>
        <w:t xml:space="preserve"> </w:t>
      </w:r>
      <w:r w:rsidR="00192F67">
        <w:rPr>
          <w:sz w:val="24"/>
        </w:rPr>
        <w:t xml:space="preserve">are </w:t>
      </w:r>
      <w:r w:rsidR="00C356B6">
        <w:rPr>
          <w:sz w:val="24"/>
        </w:rPr>
        <w:t>settle</w:t>
      </w:r>
      <w:r w:rsidR="00192F67">
        <w:rPr>
          <w:sz w:val="24"/>
        </w:rPr>
        <w:t>d</w:t>
      </w:r>
      <w:r w:rsidR="00C356B6">
        <w:rPr>
          <w:sz w:val="24"/>
        </w:rPr>
        <w:t xml:space="preserve"> in a lab</w:t>
      </w:r>
      <w:commentRangeEnd w:id="10"/>
      <w:r w:rsidR="00DC5A37">
        <w:rPr>
          <w:rStyle w:val="CommentReference"/>
        </w:rPr>
        <w:commentReference w:id="10"/>
      </w:r>
      <w:r w:rsidR="00C356B6">
        <w:rPr>
          <w:sz w:val="24"/>
        </w:rPr>
        <w:t xml:space="preserve">.  </w:t>
      </w:r>
      <w:r>
        <w:rPr>
          <w:sz w:val="24"/>
        </w:rPr>
        <w:t xml:space="preserve">Please see the Student Affairs Officer in </w:t>
      </w:r>
      <w:r w:rsidR="00B87054">
        <w:rPr>
          <w:sz w:val="24"/>
        </w:rPr>
        <w:t>CNAS</w:t>
      </w:r>
      <w:r>
        <w:rPr>
          <w:sz w:val="24"/>
        </w:rPr>
        <w:t xml:space="preserve"> Grad Student Affairs to locate your mailbox. The mail is delivered twice a day, in the morning and afternoon.  It is important to check your box </w:t>
      </w:r>
      <w:r w:rsidR="00192F67">
        <w:rPr>
          <w:sz w:val="24"/>
        </w:rPr>
        <w:t>regularly.</w:t>
      </w:r>
      <w:r>
        <w:rPr>
          <w:b/>
          <w:sz w:val="24"/>
        </w:rPr>
        <w:br w:type="page"/>
      </w:r>
      <w:r w:rsidRPr="00680E13">
        <w:rPr>
          <w:b/>
          <w:sz w:val="24"/>
          <w:szCs w:val="24"/>
        </w:rPr>
        <w:lastRenderedPageBreak/>
        <w:t>FINANCIAL SUPPORT</w:t>
      </w:r>
    </w:p>
    <w:p w14:paraId="68F35FD8" w14:textId="77777777" w:rsidR="00FA6974" w:rsidRPr="00680E13" w:rsidRDefault="00FA6974">
      <w:pPr>
        <w:rPr>
          <w:b/>
          <w:sz w:val="24"/>
          <w:szCs w:val="24"/>
        </w:rPr>
      </w:pPr>
    </w:p>
    <w:p w14:paraId="5BB0C6D8" w14:textId="37765F70" w:rsidR="00FA6974" w:rsidRPr="00680E13" w:rsidRDefault="00FA6974">
      <w:pPr>
        <w:rPr>
          <w:b/>
          <w:sz w:val="24"/>
          <w:szCs w:val="24"/>
        </w:rPr>
      </w:pPr>
      <w:r w:rsidRPr="00680E13">
        <w:rPr>
          <w:sz w:val="24"/>
          <w:szCs w:val="24"/>
        </w:rPr>
        <w:t xml:space="preserve">Students admitted to the Ph.D. typically receive financial support for 5 years.  During the first year, the main sources of graduate student support are Fellowships and Graduate Student Research Assistantships obtained through the Program.  After the first year, </w:t>
      </w:r>
      <w:proofErr w:type="gramStart"/>
      <w:r w:rsidRPr="00680E13">
        <w:rPr>
          <w:sz w:val="24"/>
          <w:szCs w:val="24"/>
        </w:rPr>
        <w:t>the majority of</w:t>
      </w:r>
      <w:proofErr w:type="gramEnd"/>
      <w:r w:rsidRPr="00680E13">
        <w:rPr>
          <w:sz w:val="24"/>
          <w:szCs w:val="24"/>
        </w:rPr>
        <w:t xml:space="preserve"> a student’s financial support comes from Graduate Student Research Assistantships obtained through research grants awarded to the Major Professor</w:t>
      </w:r>
      <w:r w:rsidR="00B96C15">
        <w:rPr>
          <w:sz w:val="24"/>
          <w:szCs w:val="24"/>
        </w:rPr>
        <w:t>,</w:t>
      </w:r>
      <w:r w:rsidRPr="00680E13">
        <w:rPr>
          <w:sz w:val="24"/>
          <w:szCs w:val="24"/>
        </w:rPr>
        <w:t xml:space="preserve"> and Teaching Assistantships.  Students who enter the Ph.D. program with strong undergraduate records are encouraged to apply for National Science Foundation, Howard Hughes Medical Institute, or other extramural fellowships. Students who have Advanced to Candidacy are also encouraged to pursue extramural fellowship funding. Other support is available through a variety of University, State, and Federal sources.  </w:t>
      </w:r>
    </w:p>
    <w:p w14:paraId="27C94375" w14:textId="77777777" w:rsidR="00FA6974" w:rsidRPr="00680E13" w:rsidRDefault="00FA6974">
      <w:pPr>
        <w:rPr>
          <w:b/>
          <w:sz w:val="24"/>
          <w:szCs w:val="24"/>
        </w:rPr>
      </w:pPr>
    </w:p>
    <w:p w14:paraId="6F2DA410" w14:textId="77777777" w:rsidR="00FA6974" w:rsidRPr="00680E13" w:rsidRDefault="00FA6974">
      <w:pPr>
        <w:rPr>
          <w:sz w:val="24"/>
          <w:szCs w:val="24"/>
        </w:rPr>
      </w:pPr>
      <w:r w:rsidRPr="00680E13">
        <w:rPr>
          <w:b/>
          <w:sz w:val="24"/>
          <w:szCs w:val="24"/>
        </w:rPr>
        <w:t xml:space="preserve">Graduate Student Research Assistantships (GSRs):  </w:t>
      </w:r>
      <w:r w:rsidRPr="00680E13">
        <w:rPr>
          <w:sz w:val="24"/>
          <w:szCs w:val="24"/>
        </w:rPr>
        <w:t>These positions are supported either with funds that come from the Program or from the Major Professor’s grant. Students with GSRs receive a partial remission of fees and payment of the Graduate Student Health Insurance Program Fee.</w:t>
      </w:r>
    </w:p>
    <w:p w14:paraId="44FBDB5F" w14:textId="77777777" w:rsidR="00FA6974" w:rsidRPr="00680E13" w:rsidRDefault="00FA6974">
      <w:pPr>
        <w:rPr>
          <w:b/>
          <w:sz w:val="24"/>
          <w:szCs w:val="24"/>
        </w:rPr>
      </w:pPr>
    </w:p>
    <w:p w14:paraId="0D1B922C" w14:textId="4A02F392" w:rsidR="00FA6974" w:rsidRPr="00680E13" w:rsidRDefault="00FA6974">
      <w:pPr>
        <w:rPr>
          <w:sz w:val="24"/>
          <w:szCs w:val="24"/>
        </w:rPr>
      </w:pPr>
      <w:r w:rsidRPr="00680E13">
        <w:rPr>
          <w:b/>
          <w:sz w:val="24"/>
          <w:szCs w:val="24"/>
        </w:rPr>
        <w:t xml:space="preserve">Teaching Assistantships (TAs): </w:t>
      </w:r>
      <w:r w:rsidRPr="00680E13">
        <w:rPr>
          <w:sz w:val="24"/>
          <w:szCs w:val="24"/>
        </w:rPr>
        <w:t xml:space="preserve"> The type of work involved in </w:t>
      </w:r>
      <w:r w:rsidR="00B96C15">
        <w:rPr>
          <w:sz w:val="24"/>
          <w:szCs w:val="24"/>
        </w:rPr>
        <w:t xml:space="preserve">being a TA </w:t>
      </w:r>
      <w:r w:rsidRPr="00680E13">
        <w:rPr>
          <w:sz w:val="24"/>
          <w:szCs w:val="24"/>
        </w:rPr>
        <w:t>varies according to the class assigned. When a student is appointed as a TA, they receive a detailed letter explaining the duties for the position.  Students with Teaching Assistantships receive a partial remission of fees and payment of the Graduate Student Health Insurance Program Fee.</w:t>
      </w:r>
    </w:p>
    <w:p w14:paraId="75C36079" w14:textId="77777777" w:rsidR="00FA6974" w:rsidRPr="00680E13" w:rsidRDefault="00FA6974">
      <w:pPr>
        <w:rPr>
          <w:sz w:val="24"/>
          <w:szCs w:val="24"/>
        </w:rPr>
      </w:pPr>
    </w:p>
    <w:p w14:paraId="6358EE87" w14:textId="4F249EEF" w:rsidR="00FA6974" w:rsidRPr="00680E13" w:rsidRDefault="00FA6974">
      <w:pPr>
        <w:rPr>
          <w:sz w:val="24"/>
          <w:szCs w:val="24"/>
        </w:rPr>
      </w:pPr>
      <w:r w:rsidRPr="00680E13">
        <w:rPr>
          <w:b/>
          <w:sz w:val="24"/>
          <w:szCs w:val="24"/>
        </w:rPr>
        <w:t>NOTE:</w:t>
      </w:r>
      <w:r w:rsidRPr="00680E13">
        <w:rPr>
          <w:sz w:val="24"/>
          <w:szCs w:val="24"/>
        </w:rPr>
        <w:t xml:space="preserve">  TAs and GSRs must be making acceptable progress toward their degree objective, must be advanced to candidacy within 12 quarters after entry, and must have fewer than 8 units of Incomplete grades. </w:t>
      </w:r>
      <w:r w:rsidR="00DC5A37">
        <w:rPr>
          <w:sz w:val="24"/>
          <w:szCs w:val="24"/>
        </w:rPr>
        <w:t>(There may be additional GPA requirements; check with the CMDB representative to the TA Allocation Committee (TAAC)</w:t>
      </w:r>
      <w:r w:rsidR="00E875C1">
        <w:rPr>
          <w:sz w:val="24"/>
          <w:szCs w:val="24"/>
        </w:rPr>
        <w:t>, Prof. Maduro</w:t>
      </w:r>
      <w:r w:rsidR="00DC5A37">
        <w:rPr>
          <w:sz w:val="24"/>
          <w:szCs w:val="24"/>
        </w:rPr>
        <w:t>.)</w:t>
      </w:r>
      <w:r w:rsidRPr="00680E13">
        <w:rPr>
          <w:sz w:val="24"/>
          <w:szCs w:val="24"/>
        </w:rPr>
        <w:t xml:space="preserve"> </w:t>
      </w:r>
    </w:p>
    <w:p w14:paraId="65C39286" w14:textId="77777777" w:rsidR="00FA6974" w:rsidRPr="00680E13" w:rsidRDefault="00FA6974">
      <w:pPr>
        <w:rPr>
          <w:sz w:val="24"/>
          <w:szCs w:val="24"/>
        </w:rPr>
      </w:pPr>
    </w:p>
    <w:p w14:paraId="1AD90496" w14:textId="77777777" w:rsidR="00FA6974" w:rsidRPr="00680E13" w:rsidRDefault="00FA6974">
      <w:pPr>
        <w:rPr>
          <w:sz w:val="24"/>
          <w:szCs w:val="24"/>
        </w:rPr>
      </w:pPr>
      <w:r w:rsidRPr="00680E13">
        <w:rPr>
          <w:b/>
          <w:sz w:val="24"/>
          <w:szCs w:val="24"/>
        </w:rPr>
        <w:t xml:space="preserve">Summer support:  </w:t>
      </w:r>
      <w:r w:rsidRPr="00680E13">
        <w:rPr>
          <w:sz w:val="24"/>
          <w:szCs w:val="24"/>
        </w:rPr>
        <w:t xml:space="preserve">Students in the Program are normally supported by their Major Professor during the summer.   </w:t>
      </w:r>
    </w:p>
    <w:p w14:paraId="1291A32B" w14:textId="77777777" w:rsidR="00FA6974" w:rsidRPr="00680E13" w:rsidRDefault="00FA6974">
      <w:pPr>
        <w:rPr>
          <w:sz w:val="24"/>
          <w:szCs w:val="24"/>
        </w:rPr>
      </w:pPr>
    </w:p>
    <w:p w14:paraId="782D76B1" w14:textId="77777777" w:rsidR="00680E13" w:rsidRPr="00680E13" w:rsidRDefault="00680E13" w:rsidP="00680E13">
      <w:pPr>
        <w:rPr>
          <w:b/>
          <w:sz w:val="24"/>
          <w:szCs w:val="24"/>
        </w:rPr>
      </w:pPr>
      <w:r w:rsidRPr="00680E13">
        <w:rPr>
          <w:b/>
          <w:sz w:val="24"/>
          <w:szCs w:val="24"/>
        </w:rPr>
        <w:t>Graduate Research Mentoring Program and Dissertation Year Program Awards</w:t>
      </w:r>
    </w:p>
    <w:p w14:paraId="032F6ED9" w14:textId="16FE8968" w:rsidR="00FA6974" w:rsidRPr="00680E13" w:rsidRDefault="00680E13" w:rsidP="00680E13">
      <w:pPr>
        <w:rPr>
          <w:sz w:val="24"/>
          <w:szCs w:val="24"/>
        </w:rPr>
      </w:pPr>
      <w:r w:rsidRPr="00680E13">
        <w:rPr>
          <w:sz w:val="24"/>
          <w:szCs w:val="24"/>
        </w:rPr>
        <w:t xml:space="preserve">The Graduate Research Mentoring Program (GRMP) award is intended to enhance the mentoring of domestic PhD students entering their 3rd, 4th, or 5th years of graduate school who are actively engaged in research. The Dissertation Year Program (DYP) Award is intended for MFA or PhD students who expect to complete their degree program the year in which the award is received. A single application may be used for both awards which provide stipends and cover fees from 1 to 3 quarters.  Eligible students can receive up to three quarters each of the DYP and GRMP fellowships and may reapply if they have not reached this max.  </w:t>
      </w:r>
      <w:r w:rsidR="00FA6974" w:rsidRPr="00680E13">
        <w:rPr>
          <w:sz w:val="24"/>
          <w:szCs w:val="24"/>
        </w:rPr>
        <w:t xml:space="preserve">You can download the application from the web at </w:t>
      </w:r>
      <w:hyperlink r:id="rId27" w:history="1">
        <w:r w:rsidR="003A4FD4" w:rsidRPr="003A4FD4">
          <w:rPr>
            <w:rStyle w:val="Hyperlink"/>
            <w:sz w:val="24"/>
            <w:szCs w:val="24"/>
          </w:rPr>
          <w:t>https://graduate.ucr.edu/funding</w:t>
        </w:r>
      </w:hyperlink>
      <w:r w:rsidR="003A4FD4" w:rsidRPr="003A4FD4">
        <w:rPr>
          <w:sz w:val="24"/>
          <w:szCs w:val="24"/>
        </w:rPr>
        <w:t xml:space="preserve"> </w:t>
      </w:r>
    </w:p>
    <w:p w14:paraId="4DBC28C3" w14:textId="77777777" w:rsidR="00FA6974" w:rsidRPr="00680E13" w:rsidRDefault="00FA6974">
      <w:pPr>
        <w:rPr>
          <w:sz w:val="24"/>
          <w:szCs w:val="24"/>
        </w:rPr>
      </w:pPr>
    </w:p>
    <w:p w14:paraId="4674A7F2" w14:textId="6DA7B6A8" w:rsidR="00FA6974" w:rsidRPr="00680E13" w:rsidRDefault="00FA6974">
      <w:pPr>
        <w:rPr>
          <w:sz w:val="24"/>
          <w:szCs w:val="24"/>
        </w:rPr>
      </w:pPr>
      <w:r w:rsidRPr="00680E13">
        <w:rPr>
          <w:b/>
          <w:sz w:val="24"/>
          <w:szCs w:val="24"/>
        </w:rPr>
        <w:t xml:space="preserve">Graduate Student Association (GSA) </w:t>
      </w:r>
      <w:proofErr w:type="spellStart"/>
      <w:r w:rsidRPr="00680E13">
        <w:rPr>
          <w:b/>
          <w:sz w:val="24"/>
          <w:szCs w:val="24"/>
        </w:rPr>
        <w:t>Minigrants</w:t>
      </w:r>
      <w:proofErr w:type="spellEnd"/>
      <w:r w:rsidRPr="00680E13">
        <w:rPr>
          <w:b/>
          <w:sz w:val="24"/>
          <w:szCs w:val="24"/>
        </w:rPr>
        <w:t xml:space="preserve"> </w:t>
      </w:r>
      <w:r w:rsidRPr="00680E13">
        <w:rPr>
          <w:sz w:val="24"/>
          <w:szCs w:val="24"/>
        </w:rPr>
        <w:t xml:space="preserve">help to pay the travel expenses of students who have been invited to present scholarly papers or posters at regional and national professional conferences. The program is administered by the Graduate Student Association and requires that Departments or Graduate Programs agree to provide matching funds. Contact the GSA, at </w:t>
      </w:r>
      <w:r w:rsidRPr="00680E13">
        <w:rPr>
          <w:sz w:val="24"/>
          <w:szCs w:val="24"/>
        </w:rPr>
        <w:lastRenderedPageBreak/>
        <w:t>x83740 or</w:t>
      </w:r>
      <w:r w:rsidR="00310147">
        <w:t xml:space="preserve"> </w:t>
      </w:r>
      <w:hyperlink r:id="rId28" w:history="1">
        <w:r w:rsidR="00310147" w:rsidRPr="00EA5FD3">
          <w:rPr>
            <w:rStyle w:val="Hyperlink"/>
            <w:sz w:val="24"/>
            <w:szCs w:val="24"/>
          </w:rPr>
          <w:t>https://gsa.ucr.edu/</w:t>
        </w:r>
      </w:hyperlink>
      <w:r w:rsidRPr="00680E13">
        <w:rPr>
          <w:sz w:val="24"/>
          <w:szCs w:val="24"/>
        </w:rPr>
        <w:t>, or the Graduate Student Affairs Officer</w:t>
      </w:r>
      <w:r w:rsidR="00310147">
        <w:rPr>
          <w:sz w:val="24"/>
          <w:szCs w:val="24"/>
        </w:rPr>
        <w:t>,</w:t>
      </w:r>
      <w:r w:rsidRPr="00680E13">
        <w:rPr>
          <w:sz w:val="24"/>
          <w:szCs w:val="24"/>
        </w:rPr>
        <w:t xml:space="preserve"> for mini</w:t>
      </w:r>
      <w:r w:rsidR="00C07427" w:rsidRPr="00680E13">
        <w:rPr>
          <w:sz w:val="24"/>
          <w:szCs w:val="24"/>
        </w:rPr>
        <w:t>-</w:t>
      </w:r>
      <w:r w:rsidRPr="00680E13">
        <w:rPr>
          <w:sz w:val="24"/>
          <w:szCs w:val="24"/>
        </w:rPr>
        <w:t>grant applications.</w:t>
      </w:r>
    </w:p>
    <w:p w14:paraId="045BB700" w14:textId="77777777" w:rsidR="00FA6974" w:rsidRPr="00680E13" w:rsidRDefault="00FA6974">
      <w:pPr>
        <w:rPr>
          <w:sz w:val="24"/>
          <w:szCs w:val="24"/>
        </w:rPr>
      </w:pPr>
    </w:p>
    <w:p w14:paraId="4D88246F" w14:textId="77777777" w:rsidR="00FA6974" w:rsidRPr="00680E13" w:rsidRDefault="00FA6974" w:rsidP="00093EAA">
      <w:pPr>
        <w:rPr>
          <w:sz w:val="24"/>
          <w:szCs w:val="24"/>
        </w:rPr>
      </w:pPr>
      <w:r w:rsidRPr="00680E13">
        <w:rPr>
          <w:b/>
          <w:sz w:val="24"/>
          <w:szCs w:val="24"/>
        </w:rPr>
        <w:t>EXTRAMURAL SUPPORT</w:t>
      </w:r>
    </w:p>
    <w:p w14:paraId="7AEAA152" w14:textId="77777777" w:rsidR="00FA6974" w:rsidRPr="00680E13" w:rsidRDefault="00FA6974" w:rsidP="00093EAA">
      <w:pPr>
        <w:rPr>
          <w:sz w:val="24"/>
          <w:szCs w:val="24"/>
        </w:rPr>
      </w:pPr>
    </w:p>
    <w:p w14:paraId="163BAF51" w14:textId="77777777" w:rsidR="00FD23CA" w:rsidRPr="00680E13" w:rsidRDefault="00FA6974" w:rsidP="00FD23CA">
      <w:pPr>
        <w:pStyle w:val="Heading1"/>
        <w:jc w:val="left"/>
        <w:rPr>
          <w:rFonts w:ascii="Times New Roman" w:hAnsi="Times New Roman"/>
          <w:sz w:val="24"/>
          <w:szCs w:val="24"/>
        </w:rPr>
      </w:pPr>
      <w:r w:rsidRPr="00680E13">
        <w:rPr>
          <w:rFonts w:ascii="Times New Roman" w:hAnsi="Times New Roman"/>
          <w:sz w:val="24"/>
          <w:szCs w:val="24"/>
        </w:rPr>
        <w:t xml:space="preserve">In addition to the fellowships, assistantships, grants, and loans administered by the University, graduate students may also be eligible for other types of support provided by federal agencies and private foundations. Organizations that have awarded fellowships and research support to UCR students include the National Science Foundation, National Institutes of Health, U.S. Public Health Service, U.S. Department of Education, Fulbright Program, Phi Beta Kappa Alumni Scholarships for International Scholars, and Sigma Xi. If students wish to explore these sources of support for study, they should consult the </w:t>
      </w:r>
      <w:r w:rsidRPr="00680E13">
        <w:rPr>
          <w:rFonts w:ascii="Times New Roman" w:hAnsi="Times New Roman"/>
          <w:i/>
          <w:sz w:val="24"/>
          <w:szCs w:val="24"/>
        </w:rPr>
        <w:t xml:space="preserve">Annual Register of Grant Support </w:t>
      </w:r>
      <w:r w:rsidRPr="00680E13">
        <w:rPr>
          <w:rFonts w:ascii="Times New Roman" w:hAnsi="Times New Roman"/>
          <w:sz w:val="24"/>
          <w:szCs w:val="24"/>
        </w:rPr>
        <w:t>and other similar directories either at the reference department of the library or through the Financial Support section in the Graduate Division. There are also many sites on the Web devoted to various sources of aid for graduate students.</w:t>
      </w:r>
    </w:p>
    <w:p w14:paraId="0AC178E4" w14:textId="77777777" w:rsidR="00FA6974" w:rsidRDefault="00FA6974" w:rsidP="00947F61">
      <w:pPr>
        <w:rPr>
          <w:sz w:val="24"/>
          <w:szCs w:val="24"/>
        </w:rPr>
      </w:pPr>
    </w:p>
    <w:p w14:paraId="43F3168B" w14:textId="77777777" w:rsidR="00583FDD" w:rsidRDefault="00583FDD" w:rsidP="00947F61">
      <w:pPr>
        <w:rPr>
          <w:sz w:val="24"/>
          <w:szCs w:val="24"/>
        </w:rPr>
      </w:pPr>
    </w:p>
    <w:p w14:paraId="5FB4A3DE" w14:textId="77777777" w:rsidR="00583FDD" w:rsidRDefault="00583FDD" w:rsidP="00947F61">
      <w:pPr>
        <w:rPr>
          <w:sz w:val="24"/>
          <w:szCs w:val="24"/>
        </w:rPr>
      </w:pPr>
    </w:p>
    <w:p w14:paraId="70FD05BF" w14:textId="77777777" w:rsidR="009B76FE" w:rsidRPr="009B76FE" w:rsidRDefault="009B76FE">
      <w:pPr>
        <w:rPr>
          <w:b/>
          <w:bCs/>
          <w:sz w:val="24"/>
          <w:szCs w:val="24"/>
        </w:rPr>
      </w:pPr>
      <w:commentRangeStart w:id="11"/>
      <w:commentRangeEnd w:id="11"/>
      <w:r>
        <w:rPr>
          <w:rStyle w:val="CommentReference"/>
        </w:rPr>
        <w:commentReference w:id="11"/>
      </w:r>
      <w:r w:rsidRPr="009B76FE">
        <w:rPr>
          <w:b/>
          <w:bCs/>
          <w:sz w:val="24"/>
          <w:szCs w:val="24"/>
        </w:rPr>
        <w:t>CMDB 257 Seminar Speakers</w:t>
      </w:r>
    </w:p>
    <w:p w14:paraId="2C58C487" w14:textId="77777777" w:rsidR="009B76FE" w:rsidRDefault="009B76FE">
      <w:pPr>
        <w:rPr>
          <w:sz w:val="24"/>
          <w:szCs w:val="24"/>
        </w:rPr>
      </w:pPr>
    </w:p>
    <w:p w14:paraId="124DB82B" w14:textId="437FC99D" w:rsidR="003863EB" w:rsidRDefault="009B76FE" w:rsidP="003863EB">
      <w:pPr>
        <w:rPr>
          <w:sz w:val="24"/>
          <w:szCs w:val="24"/>
        </w:rPr>
      </w:pPr>
      <w:r>
        <w:rPr>
          <w:sz w:val="24"/>
          <w:szCs w:val="24"/>
        </w:rPr>
        <w:t>The finalized list of speakers should be made available on the CMDB web site (</w:t>
      </w:r>
      <w:hyperlink r:id="rId29" w:history="1">
        <w:r w:rsidRPr="00EA5FD3">
          <w:rPr>
            <w:rStyle w:val="Hyperlink"/>
            <w:sz w:val="24"/>
            <w:szCs w:val="24"/>
          </w:rPr>
          <w:t>https://cmdb.ucr.edu/</w:t>
        </w:r>
      </w:hyperlink>
      <w:r>
        <w:rPr>
          <w:sz w:val="24"/>
          <w:szCs w:val="24"/>
        </w:rPr>
        <w:t>) prior to the start of each quarter.</w:t>
      </w:r>
    </w:p>
    <w:p w14:paraId="186671DE" w14:textId="2D2AFF5B" w:rsidR="003863EB" w:rsidRDefault="003863EB" w:rsidP="003863EB">
      <w:pPr>
        <w:rPr>
          <w:sz w:val="24"/>
          <w:szCs w:val="24"/>
        </w:rPr>
      </w:pPr>
    </w:p>
    <w:p w14:paraId="65931841" w14:textId="5716596B" w:rsidR="003863EB" w:rsidRDefault="003863EB" w:rsidP="003863EB">
      <w:pPr>
        <w:rPr>
          <w:sz w:val="24"/>
          <w:szCs w:val="24"/>
        </w:rPr>
      </w:pPr>
    </w:p>
    <w:p w14:paraId="0F71359E" w14:textId="0522966A" w:rsidR="003863EB" w:rsidRDefault="003863EB" w:rsidP="003863EB">
      <w:pPr>
        <w:rPr>
          <w:sz w:val="24"/>
          <w:szCs w:val="24"/>
        </w:rPr>
      </w:pPr>
    </w:p>
    <w:p w14:paraId="1AF113D6" w14:textId="2D92BC7B" w:rsidR="003863EB" w:rsidRDefault="003863EB" w:rsidP="003863EB">
      <w:pPr>
        <w:rPr>
          <w:sz w:val="24"/>
          <w:szCs w:val="24"/>
        </w:rPr>
      </w:pPr>
    </w:p>
    <w:p w14:paraId="715575F3" w14:textId="769ADF1D" w:rsidR="003863EB" w:rsidRDefault="003863EB" w:rsidP="003863EB">
      <w:pPr>
        <w:rPr>
          <w:sz w:val="24"/>
          <w:szCs w:val="24"/>
        </w:rPr>
      </w:pPr>
    </w:p>
    <w:p w14:paraId="2E6E54D8" w14:textId="59B9BF4E" w:rsidR="003863EB" w:rsidRDefault="003863EB" w:rsidP="003863EB">
      <w:pPr>
        <w:rPr>
          <w:sz w:val="24"/>
          <w:szCs w:val="24"/>
        </w:rPr>
      </w:pPr>
    </w:p>
    <w:p w14:paraId="45ECEF33" w14:textId="2DA14587" w:rsidR="003863EB" w:rsidRDefault="003863EB" w:rsidP="003863EB">
      <w:pPr>
        <w:rPr>
          <w:sz w:val="24"/>
          <w:szCs w:val="24"/>
        </w:rPr>
      </w:pPr>
    </w:p>
    <w:p w14:paraId="1EF52942" w14:textId="3E3C7AF4" w:rsidR="003863EB" w:rsidRDefault="003863EB" w:rsidP="003863EB">
      <w:pPr>
        <w:rPr>
          <w:sz w:val="24"/>
          <w:szCs w:val="24"/>
        </w:rPr>
      </w:pPr>
    </w:p>
    <w:p w14:paraId="3145C266" w14:textId="5C3FA223" w:rsidR="003863EB" w:rsidRDefault="003863EB" w:rsidP="003863EB">
      <w:pPr>
        <w:rPr>
          <w:sz w:val="24"/>
          <w:szCs w:val="24"/>
        </w:rPr>
      </w:pPr>
    </w:p>
    <w:p w14:paraId="103C05D0" w14:textId="69B7C205" w:rsidR="003863EB" w:rsidRDefault="003863EB" w:rsidP="003863EB">
      <w:pPr>
        <w:rPr>
          <w:sz w:val="24"/>
          <w:szCs w:val="24"/>
        </w:rPr>
      </w:pPr>
    </w:p>
    <w:p w14:paraId="499B2244" w14:textId="5F7E6C7C" w:rsidR="003863EB" w:rsidRDefault="003863EB" w:rsidP="003863EB">
      <w:pPr>
        <w:rPr>
          <w:sz w:val="24"/>
          <w:szCs w:val="24"/>
        </w:rPr>
      </w:pPr>
    </w:p>
    <w:p w14:paraId="1014AC76" w14:textId="0428F56D" w:rsidR="003863EB" w:rsidRDefault="003863EB" w:rsidP="003863EB">
      <w:pPr>
        <w:rPr>
          <w:sz w:val="24"/>
          <w:szCs w:val="24"/>
        </w:rPr>
      </w:pPr>
    </w:p>
    <w:p w14:paraId="325BFFCF" w14:textId="0E717E4C" w:rsidR="003863EB" w:rsidRDefault="003863EB" w:rsidP="003863EB">
      <w:pPr>
        <w:rPr>
          <w:sz w:val="24"/>
          <w:szCs w:val="24"/>
        </w:rPr>
      </w:pPr>
    </w:p>
    <w:p w14:paraId="3306D1C6" w14:textId="27AA5A32" w:rsidR="003863EB" w:rsidRDefault="003863EB" w:rsidP="003863EB">
      <w:pPr>
        <w:rPr>
          <w:sz w:val="24"/>
          <w:szCs w:val="24"/>
        </w:rPr>
      </w:pPr>
    </w:p>
    <w:p w14:paraId="4D52EBA8" w14:textId="01276E6B" w:rsidR="003863EB" w:rsidRDefault="003863EB" w:rsidP="003863EB">
      <w:pPr>
        <w:rPr>
          <w:sz w:val="24"/>
          <w:szCs w:val="24"/>
        </w:rPr>
      </w:pPr>
    </w:p>
    <w:p w14:paraId="60C39EF0" w14:textId="4BB55380" w:rsidR="003863EB" w:rsidRDefault="003863EB" w:rsidP="003863EB">
      <w:pPr>
        <w:rPr>
          <w:sz w:val="24"/>
          <w:szCs w:val="24"/>
        </w:rPr>
      </w:pPr>
    </w:p>
    <w:p w14:paraId="0651338A" w14:textId="7432E708" w:rsidR="003863EB" w:rsidRDefault="003863EB" w:rsidP="003863EB">
      <w:pPr>
        <w:rPr>
          <w:sz w:val="24"/>
          <w:szCs w:val="24"/>
        </w:rPr>
      </w:pPr>
    </w:p>
    <w:p w14:paraId="5FD61D0F" w14:textId="3425ABBB" w:rsidR="003863EB" w:rsidRDefault="003863EB" w:rsidP="003863EB">
      <w:pPr>
        <w:rPr>
          <w:sz w:val="24"/>
          <w:szCs w:val="24"/>
        </w:rPr>
      </w:pPr>
    </w:p>
    <w:p w14:paraId="2439F243" w14:textId="5E0FB933" w:rsidR="003863EB" w:rsidRDefault="003863EB" w:rsidP="003863EB">
      <w:pPr>
        <w:rPr>
          <w:sz w:val="24"/>
          <w:szCs w:val="24"/>
        </w:rPr>
      </w:pPr>
    </w:p>
    <w:p w14:paraId="1C40B099" w14:textId="78C3939A" w:rsidR="003863EB" w:rsidRDefault="003863EB" w:rsidP="003863EB">
      <w:pPr>
        <w:rPr>
          <w:sz w:val="24"/>
          <w:szCs w:val="24"/>
        </w:rPr>
      </w:pPr>
    </w:p>
    <w:p w14:paraId="020279BA" w14:textId="340494EF" w:rsidR="003863EB" w:rsidRDefault="003863EB" w:rsidP="003863EB">
      <w:pPr>
        <w:rPr>
          <w:sz w:val="24"/>
          <w:szCs w:val="24"/>
        </w:rPr>
      </w:pPr>
    </w:p>
    <w:p w14:paraId="2ED26FCA" w14:textId="5A17767E" w:rsidR="003863EB" w:rsidRDefault="003863EB" w:rsidP="003863EB">
      <w:pPr>
        <w:rPr>
          <w:sz w:val="24"/>
          <w:szCs w:val="24"/>
        </w:rPr>
      </w:pPr>
    </w:p>
    <w:p w14:paraId="51299F02" w14:textId="77777777" w:rsidR="003863EB" w:rsidRDefault="003863EB" w:rsidP="003863EB">
      <w:pPr>
        <w:rPr>
          <w:sz w:val="24"/>
          <w:szCs w:val="24"/>
        </w:rPr>
      </w:pPr>
    </w:p>
    <w:p w14:paraId="5115919B" w14:textId="77777777" w:rsidR="003863EB" w:rsidRDefault="003863EB" w:rsidP="003863EB">
      <w:pPr>
        <w:rPr>
          <w:sz w:val="24"/>
          <w:szCs w:val="24"/>
        </w:rPr>
      </w:pPr>
    </w:p>
    <w:p w14:paraId="7777625D" w14:textId="4A9F01D1" w:rsidR="003863EB" w:rsidRPr="003863EB" w:rsidRDefault="003863EB" w:rsidP="003863EB">
      <w:pPr>
        <w:rPr>
          <w:b/>
          <w:bCs/>
          <w:sz w:val="24"/>
          <w:szCs w:val="24"/>
        </w:rPr>
      </w:pPr>
      <w:r w:rsidRPr="003863EB">
        <w:rPr>
          <w:rFonts w:ascii="&amp;quot" w:hAnsi="&amp;quot"/>
          <w:b/>
          <w:bCs/>
          <w:color w:val="000000"/>
          <w:sz w:val="28"/>
          <w:szCs w:val="28"/>
        </w:rPr>
        <w:lastRenderedPageBreak/>
        <w:t>XII. CNAS Graduate Student Affairs Center</w:t>
      </w:r>
    </w:p>
    <w:p w14:paraId="3A057190" w14:textId="77777777" w:rsidR="003863EB" w:rsidRDefault="003863EB" w:rsidP="003863EB">
      <w:pPr>
        <w:pStyle w:val="NormalWeb"/>
        <w:spacing w:before="0" w:beforeAutospacing="0" w:after="0" w:afterAutospacing="0" w:line="288" w:lineRule="atLeast"/>
        <w:jc w:val="center"/>
        <w:rPr>
          <w:color w:val="000000"/>
        </w:rPr>
      </w:pPr>
      <w:r>
        <w:rPr>
          <w:rFonts w:ascii="Arial" w:hAnsi="Arial" w:cs="Arial"/>
          <w:color w:val="000000"/>
        </w:rPr>
        <w:t xml:space="preserve">(1140 </w:t>
      </w:r>
      <w:proofErr w:type="spellStart"/>
      <w:r>
        <w:rPr>
          <w:rFonts w:ascii="Arial" w:hAnsi="Arial" w:cs="Arial"/>
          <w:color w:val="000000"/>
        </w:rPr>
        <w:t>Batchelor</w:t>
      </w:r>
      <w:proofErr w:type="spellEnd"/>
      <w:r>
        <w:rPr>
          <w:rFonts w:ascii="Arial" w:hAnsi="Arial" w:cs="Arial"/>
          <w:color w:val="000000"/>
        </w:rPr>
        <w:t xml:space="preserve"> Hall)</w:t>
      </w:r>
    </w:p>
    <w:p w14:paraId="7DE26AD0" w14:textId="77777777" w:rsidR="003863EB" w:rsidRDefault="003863EB" w:rsidP="003863EB">
      <w:pPr>
        <w:pStyle w:val="NormalWeb"/>
        <w:spacing w:before="0" w:beforeAutospacing="0" w:after="0" w:afterAutospacing="0" w:line="288" w:lineRule="atLeast"/>
        <w:rPr>
          <w:color w:val="000000"/>
        </w:rPr>
      </w:pPr>
      <w:r>
        <w:rPr>
          <w:rFonts w:ascii="Arial" w:hAnsi="Arial" w:cs="Arial"/>
          <w:color w:val="000000"/>
          <w:sz w:val="22"/>
          <w:szCs w:val="22"/>
        </w:rPr>
        <w:t>Housed under the College of Natural &amp; Agricultural Sciences, the CNAS Graduate Student Affairs Center supports the graduate programs of Biochemistry and Molecular Biology, Biomedical Sciences, Cell, Molecular and Developmental Biology, Entomology, Environmental Sciences, Environmental Toxicology, Evolution, Ecology, and Organismal Biology, Genetics, Genomics and Bioinformatics, Geology, Mathematics, Microbiology, Nematology, Neuroscience, Plant Biology, Plant Pathology and Statistics.  The Center’s staff can assist you with class registration, program requirements, Graduate Division policies, and fellowship and employment matters (TA/GSR).  You will deal most often with the staff member who supports your graduate program, but please feel free to contact any Center staff member when your Student Affairs Officer is unavailable.</w:t>
      </w:r>
    </w:p>
    <w:p w14:paraId="1EB5DD55" w14:textId="76D7DA45" w:rsidR="003863EB" w:rsidRPr="003863EB" w:rsidRDefault="003863EB" w:rsidP="003863EB">
      <w:pPr>
        <w:pStyle w:val="NormalWeb"/>
        <w:spacing w:before="0" w:beforeAutospacing="0" w:after="0" w:afterAutospacing="0" w:line="288" w:lineRule="atLeast"/>
        <w:rPr>
          <w:color w:val="000000"/>
        </w:rPr>
      </w:pPr>
      <w:r>
        <w:rPr>
          <w:rFonts w:ascii="Arial" w:hAnsi="Arial" w:cs="Arial"/>
          <w:color w:val="000000"/>
          <w:sz w:val="22"/>
          <w:szCs w:val="22"/>
        </w:rPr>
        <w:t>   </w:t>
      </w:r>
      <w:bookmarkStart w:id="12" w:name="_GoBack"/>
      <w:bookmarkEnd w:id="12"/>
    </w:p>
    <w:p w14:paraId="41F8CF3C" w14:textId="77777777" w:rsidR="003863EB" w:rsidRDefault="003863EB" w:rsidP="003863EB">
      <w:pPr>
        <w:pStyle w:val="NormalWeb"/>
        <w:spacing w:before="0" w:beforeAutospacing="0" w:after="0" w:afterAutospacing="0" w:line="288" w:lineRule="atLeast"/>
        <w:jc w:val="center"/>
        <w:rPr>
          <w:color w:val="000000"/>
        </w:rPr>
      </w:pPr>
      <w:r>
        <w:rPr>
          <w:rFonts w:ascii="Arial" w:hAnsi="Arial" w:cs="Arial"/>
          <w:b/>
          <w:bCs/>
          <w:color w:val="000000"/>
          <w:sz w:val="28"/>
          <w:szCs w:val="28"/>
        </w:rPr>
        <w:t>CENTER STAFF MEMBERS </w:t>
      </w:r>
    </w:p>
    <w:tbl>
      <w:tblPr>
        <w:tblW w:w="0" w:type="auto"/>
        <w:tblCellMar>
          <w:top w:w="15" w:type="dxa"/>
          <w:left w:w="15" w:type="dxa"/>
          <w:bottom w:w="15" w:type="dxa"/>
          <w:right w:w="15" w:type="dxa"/>
        </w:tblCellMar>
        <w:tblLook w:val="04A0" w:firstRow="1" w:lastRow="0" w:firstColumn="1" w:lastColumn="0" w:noHBand="0" w:noVBand="1"/>
      </w:tblPr>
      <w:tblGrid>
        <w:gridCol w:w="2049"/>
        <w:gridCol w:w="1325"/>
        <w:gridCol w:w="897"/>
        <w:gridCol w:w="2702"/>
        <w:gridCol w:w="826"/>
        <w:gridCol w:w="236"/>
        <w:gridCol w:w="1325"/>
      </w:tblGrid>
      <w:tr w:rsidR="003863EB" w14:paraId="45F5EF1E" w14:textId="77777777" w:rsidTr="003863EB">
        <w:trPr>
          <w:trHeight w:val="300"/>
        </w:trPr>
        <w:tc>
          <w:tcPr>
            <w:tcW w:w="0" w:type="auto"/>
            <w:gridSpan w:val="4"/>
            <w:tcBorders>
              <w:bottom w:val="single" w:sz="2" w:space="0" w:color="000000"/>
            </w:tcBorders>
            <w:tcMar>
              <w:top w:w="0" w:type="dxa"/>
              <w:left w:w="115" w:type="dxa"/>
              <w:bottom w:w="0" w:type="dxa"/>
              <w:right w:w="115" w:type="dxa"/>
            </w:tcMar>
            <w:vAlign w:val="bottom"/>
            <w:hideMark/>
          </w:tcPr>
          <w:p w14:paraId="013303F9" w14:textId="77777777" w:rsidR="003863EB" w:rsidRDefault="003863EB">
            <w:pPr>
              <w:pStyle w:val="NormalWeb"/>
              <w:spacing w:before="0" w:beforeAutospacing="0" w:after="0" w:afterAutospacing="0" w:line="288" w:lineRule="atLeast"/>
              <w:rPr>
                <w:color w:val="auto"/>
              </w:rPr>
            </w:pPr>
            <w:r>
              <w:rPr>
                <w:rFonts w:ascii="Arial" w:hAnsi="Arial" w:cs="Arial"/>
                <w:b/>
                <w:bCs/>
                <w:color w:val="000000"/>
              </w:rPr>
              <w:t>CNAS GSAC Directory 2019-20</w:t>
            </w:r>
          </w:p>
        </w:tc>
        <w:tc>
          <w:tcPr>
            <w:tcW w:w="0" w:type="auto"/>
            <w:tcBorders>
              <w:bottom w:val="single" w:sz="4" w:space="0" w:color="000000"/>
            </w:tcBorders>
            <w:tcMar>
              <w:top w:w="0" w:type="dxa"/>
              <w:left w:w="115" w:type="dxa"/>
              <w:bottom w:w="0" w:type="dxa"/>
              <w:right w:w="115" w:type="dxa"/>
            </w:tcMar>
            <w:vAlign w:val="bottom"/>
            <w:hideMark/>
          </w:tcPr>
          <w:p w14:paraId="1D2C0C66" w14:textId="77777777" w:rsidR="003863EB" w:rsidRDefault="003863EB"/>
        </w:tc>
        <w:tc>
          <w:tcPr>
            <w:tcW w:w="0" w:type="auto"/>
            <w:tcMar>
              <w:top w:w="0" w:type="dxa"/>
              <w:left w:w="115" w:type="dxa"/>
              <w:bottom w:w="0" w:type="dxa"/>
              <w:right w:w="115" w:type="dxa"/>
            </w:tcMar>
            <w:vAlign w:val="bottom"/>
            <w:hideMark/>
          </w:tcPr>
          <w:p w14:paraId="3DE46D96" w14:textId="77777777" w:rsidR="003863EB" w:rsidRDefault="003863EB"/>
        </w:tc>
        <w:tc>
          <w:tcPr>
            <w:tcW w:w="0" w:type="auto"/>
            <w:tcMar>
              <w:top w:w="0" w:type="dxa"/>
              <w:left w:w="115" w:type="dxa"/>
              <w:bottom w:w="0" w:type="dxa"/>
              <w:right w:w="115" w:type="dxa"/>
            </w:tcMar>
            <w:vAlign w:val="bottom"/>
            <w:hideMark/>
          </w:tcPr>
          <w:p w14:paraId="7F4CF23C" w14:textId="77777777" w:rsidR="003863EB" w:rsidRDefault="003863EB"/>
        </w:tc>
      </w:tr>
      <w:tr w:rsidR="003863EB" w14:paraId="320A4D11" w14:textId="77777777" w:rsidTr="003863EB">
        <w:trPr>
          <w:trHeight w:val="6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6E32D8A"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Graduate Program</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456C03A"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SSA</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F195AA6"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Phone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AB74329"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e-mail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3983FDB"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Team</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14:paraId="12D684BC" w14:textId="77777777" w:rsidR="003863EB" w:rsidRDefault="003863EB"/>
        </w:tc>
        <w:tc>
          <w:tcPr>
            <w:tcW w:w="0" w:type="auto"/>
            <w:tcBorders>
              <w:left w:val="single" w:sz="2" w:space="0" w:color="000000"/>
              <w:bottom w:val="single" w:sz="4" w:space="0" w:color="000000"/>
            </w:tcBorders>
            <w:shd w:val="clear" w:color="auto" w:fill="FFD966"/>
            <w:tcMar>
              <w:top w:w="0" w:type="dxa"/>
              <w:left w:w="115" w:type="dxa"/>
              <w:bottom w:w="0" w:type="dxa"/>
              <w:right w:w="115" w:type="dxa"/>
            </w:tcMar>
            <w:vAlign w:val="bottom"/>
            <w:hideMark/>
          </w:tcPr>
          <w:p w14:paraId="4AAEE169"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Gold Team:</w:t>
            </w:r>
          </w:p>
        </w:tc>
      </w:tr>
      <w:tr w:rsidR="003863EB" w14:paraId="757EAAE1" w14:textId="77777777" w:rsidTr="003863EB">
        <w:trPr>
          <w:trHeight w:val="7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03B496F" w14:textId="77777777" w:rsidR="003863EB" w:rsidRDefault="003863EB">
            <w:pPr>
              <w:pStyle w:val="NormalWeb"/>
              <w:spacing w:before="0" w:beforeAutospacing="0" w:after="0" w:afterAutospacing="0" w:line="288" w:lineRule="atLeast"/>
            </w:pPr>
            <w:r>
              <w:rPr>
                <w:rFonts w:ascii="Arial" w:hAnsi="Arial" w:cs="Arial"/>
                <w:color w:val="000000"/>
                <w:sz w:val="20"/>
                <w:szCs w:val="20"/>
              </w:rPr>
              <w:t>Applied Statistics (STAP)</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D7D1360" w14:textId="77777777" w:rsidR="003863EB" w:rsidRDefault="003863EB">
            <w:pPr>
              <w:pStyle w:val="NormalWeb"/>
              <w:spacing w:before="0" w:beforeAutospacing="0" w:after="0" w:afterAutospacing="0" w:line="288" w:lineRule="atLeast"/>
            </w:pPr>
            <w:r>
              <w:rPr>
                <w:rFonts w:ascii="Arial" w:hAnsi="Arial" w:cs="Arial"/>
                <w:color w:val="000000"/>
                <w:sz w:val="20"/>
                <w:szCs w:val="20"/>
              </w:rPr>
              <w:t>Dawn Loyola</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25CFA82" w14:textId="77777777" w:rsidR="003863EB" w:rsidRDefault="003863EB">
            <w:pPr>
              <w:pStyle w:val="NormalWeb"/>
              <w:spacing w:before="0" w:beforeAutospacing="0" w:after="0" w:afterAutospacing="0" w:line="288" w:lineRule="atLeast"/>
            </w:pPr>
            <w:r>
              <w:rPr>
                <w:rFonts w:ascii="Arial" w:hAnsi="Arial" w:cs="Arial"/>
                <w:color w:val="000000"/>
                <w:sz w:val="20"/>
                <w:szCs w:val="20"/>
              </w:rPr>
              <w:t>x24116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402FC49" w14:textId="77777777" w:rsidR="003863EB" w:rsidRDefault="003863EB">
            <w:pPr>
              <w:pStyle w:val="NormalWeb"/>
              <w:spacing w:before="0" w:beforeAutospacing="0" w:after="0" w:afterAutospacing="0" w:line="288" w:lineRule="atLeast"/>
            </w:pPr>
            <w:r>
              <w:rPr>
                <w:rFonts w:ascii="Arial" w:hAnsi="Arial" w:cs="Arial"/>
                <w:color w:val="000000"/>
                <w:sz w:val="20"/>
                <w:szCs w:val="20"/>
              </w:rPr>
              <w:t>dawn.loyola@ucr.edu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519532B1"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 </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63C696A7" w14:textId="77777777" w:rsidR="003863EB" w:rsidRDefault="003863EB"/>
        </w:tc>
        <w:tc>
          <w:tcPr>
            <w:tcW w:w="0" w:type="auto"/>
            <w:tcBorders>
              <w:top w:val="single" w:sz="4" w:space="0" w:color="000000"/>
              <w:left w:val="single" w:sz="4" w:space="0" w:color="000000"/>
              <w:bottom w:val="single" w:sz="2" w:space="0" w:color="000000"/>
              <w:right w:val="single" w:sz="2" w:space="0" w:color="000000"/>
            </w:tcBorders>
            <w:tcMar>
              <w:top w:w="0" w:type="dxa"/>
              <w:left w:w="115" w:type="dxa"/>
              <w:bottom w:w="0" w:type="dxa"/>
              <w:right w:w="115" w:type="dxa"/>
            </w:tcMar>
            <w:vAlign w:val="bottom"/>
            <w:hideMark/>
          </w:tcPr>
          <w:p w14:paraId="548E6327" w14:textId="77777777" w:rsidR="003863EB" w:rsidRDefault="003863EB">
            <w:pPr>
              <w:pStyle w:val="NormalWeb"/>
              <w:spacing w:before="0" w:beforeAutospacing="0" w:after="0" w:afterAutospacing="0" w:line="288" w:lineRule="atLeast"/>
            </w:pPr>
            <w:r>
              <w:rPr>
                <w:rFonts w:ascii="Arial" w:hAnsi="Arial" w:cs="Arial"/>
                <w:color w:val="000000"/>
                <w:sz w:val="20"/>
                <w:szCs w:val="20"/>
              </w:rPr>
              <w:t>Dawn Loyola</w:t>
            </w:r>
          </w:p>
        </w:tc>
      </w:tr>
      <w:tr w:rsidR="003863EB" w14:paraId="05C1DED0" w14:textId="77777777" w:rsidTr="003863EB">
        <w:trPr>
          <w:trHeight w:val="102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76E602B" w14:textId="77777777" w:rsidR="003863EB" w:rsidRDefault="003863EB">
            <w:pPr>
              <w:pStyle w:val="NormalWeb"/>
              <w:spacing w:before="0" w:beforeAutospacing="0" w:after="0" w:afterAutospacing="0" w:line="288" w:lineRule="atLeast"/>
            </w:pPr>
            <w:r>
              <w:rPr>
                <w:rFonts w:ascii="Arial" w:hAnsi="Arial" w:cs="Arial"/>
                <w:color w:val="000000"/>
                <w:sz w:val="20"/>
                <w:szCs w:val="20"/>
              </w:rPr>
              <w:t>Biochemistry and Molecular Biology (BCMB)</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06C10CA" w14:textId="77777777" w:rsidR="003863EB" w:rsidRDefault="003863EB">
            <w:pPr>
              <w:pStyle w:val="NormalWeb"/>
              <w:spacing w:before="0" w:beforeAutospacing="0" w:after="0" w:afterAutospacing="0" w:line="288" w:lineRule="atLeast"/>
            </w:pPr>
            <w:r>
              <w:rPr>
                <w:rFonts w:ascii="Arial" w:hAnsi="Arial" w:cs="Arial"/>
                <w:color w:val="000000"/>
                <w:sz w:val="20"/>
                <w:szCs w:val="20"/>
              </w:rPr>
              <w:t>Julio Sosa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CCCCD94" w14:textId="77777777" w:rsidR="003863EB" w:rsidRDefault="003863EB">
            <w:pPr>
              <w:pStyle w:val="NormalWeb"/>
              <w:spacing w:before="0" w:beforeAutospacing="0" w:after="0" w:afterAutospacing="0" w:line="288" w:lineRule="atLeast"/>
            </w:pPr>
            <w:r>
              <w:rPr>
                <w:rFonts w:ascii="Arial" w:hAnsi="Arial" w:cs="Arial"/>
                <w:color w:val="000000"/>
                <w:sz w:val="20"/>
                <w:szCs w:val="20"/>
              </w:rPr>
              <w:t>x27378</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67F78972" w14:textId="77777777" w:rsidR="003863EB" w:rsidRDefault="003863EB">
            <w:pPr>
              <w:pStyle w:val="NormalWeb"/>
              <w:spacing w:before="0" w:beforeAutospacing="0" w:after="0" w:afterAutospacing="0" w:line="288" w:lineRule="atLeast"/>
            </w:pPr>
            <w:r>
              <w:rPr>
                <w:rFonts w:ascii="Arial" w:hAnsi="Arial" w:cs="Arial"/>
                <w:color w:val="000000"/>
                <w:sz w:val="20"/>
                <w:szCs w:val="20"/>
              </w:rPr>
              <w:t>julio.sosa@ucr.edu</w:t>
            </w:r>
          </w:p>
        </w:tc>
        <w:tc>
          <w:tcPr>
            <w:tcW w:w="0" w:type="auto"/>
            <w:tcBorders>
              <w:top w:val="single" w:sz="2" w:space="0" w:color="000000"/>
              <w:left w:val="single" w:sz="2" w:space="0" w:color="000000"/>
              <w:bottom w:val="single" w:sz="2" w:space="0" w:color="000000"/>
              <w:right w:val="single" w:sz="2" w:space="0" w:color="000000"/>
            </w:tcBorders>
            <w:shd w:val="clear" w:color="auto" w:fill="0070C0"/>
            <w:tcMar>
              <w:top w:w="0" w:type="dxa"/>
              <w:left w:w="115" w:type="dxa"/>
              <w:bottom w:w="0" w:type="dxa"/>
              <w:right w:w="115" w:type="dxa"/>
            </w:tcMar>
            <w:vAlign w:val="bottom"/>
            <w:hideMark/>
          </w:tcPr>
          <w:p w14:paraId="1E60C830" w14:textId="77777777" w:rsidR="003863EB" w:rsidRDefault="003863EB">
            <w:pPr>
              <w:pStyle w:val="NormalWeb"/>
              <w:spacing w:before="0" w:beforeAutospacing="0" w:after="0" w:afterAutospacing="0" w:line="288" w:lineRule="atLeast"/>
            </w:pPr>
            <w:r>
              <w:rPr>
                <w:rFonts w:ascii="Arial" w:hAnsi="Arial" w:cs="Arial"/>
                <w:color w:val="000000"/>
                <w:sz w:val="20"/>
                <w:szCs w:val="20"/>
              </w:rPr>
              <w:t>Blue</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01EC90E3" w14:textId="77777777" w:rsidR="003863EB" w:rsidRDefault="003863EB"/>
        </w:tc>
        <w:tc>
          <w:tcPr>
            <w:tcW w:w="0" w:type="auto"/>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bottom"/>
            <w:hideMark/>
          </w:tcPr>
          <w:p w14:paraId="6B7F17D3"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 Knox</w:t>
            </w:r>
          </w:p>
        </w:tc>
      </w:tr>
      <w:tr w:rsidR="003863EB" w14:paraId="0DD8AE75" w14:textId="77777777" w:rsidTr="003863EB">
        <w:trPr>
          <w:trHeight w:val="50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98D7DFE" w14:textId="77777777" w:rsidR="003863EB" w:rsidRDefault="003863EB">
            <w:pPr>
              <w:pStyle w:val="NormalWeb"/>
              <w:spacing w:before="0" w:beforeAutospacing="0" w:after="0" w:afterAutospacing="0" w:line="288" w:lineRule="atLeast"/>
            </w:pPr>
            <w:r>
              <w:rPr>
                <w:rFonts w:ascii="Arial" w:hAnsi="Arial" w:cs="Arial"/>
                <w:color w:val="000000"/>
                <w:sz w:val="20"/>
                <w:szCs w:val="20"/>
              </w:rPr>
              <w:t>Biophysics (BPHY)</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4276E76"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 Knox</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37C58201" w14:textId="77777777" w:rsidR="003863EB" w:rsidRDefault="003863EB">
            <w:pPr>
              <w:pStyle w:val="NormalWeb"/>
              <w:spacing w:before="0" w:beforeAutospacing="0" w:after="0" w:afterAutospacing="0" w:line="288" w:lineRule="atLeast"/>
            </w:pPr>
            <w:r>
              <w:rPr>
                <w:rFonts w:ascii="Arial" w:hAnsi="Arial" w:cs="Arial"/>
                <w:color w:val="000000"/>
                <w:sz w:val="20"/>
                <w:szCs w:val="20"/>
              </w:rPr>
              <w:t>x26746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F1931BD"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antonio.knox@ucr.edu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7495DD2C"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 </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3452E60F" w14:textId="77777777" w:rsidR="003863EB" w:rsidRDefault="003863EB"/>
        </w:tc>
        <w:tc>
          <w:tcPr>
            <w:tcW w:w="0" w:type="auto"/>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bottom"/>
            <w:hideMark/>
          </w:tcPr>
          <w:p w14:paraId="6B5097B3"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 McGeehan</w:t>
            </w:r>
          </w:p>
        </w:tc>
      </w:tr>
      <w:tr w:rsidR="003863EB" w14:paraId="0D0B2AC6" w14:textId="77777777" w:rsidTr="003863EB">
        <w:trPr>
          <w:trHeight w:val="128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CA97EDE" w14:textId="77777777" w:rsidR="003863EB" w:rsidRDefault="003863EB">
            <w:pPr>
              <w:pStyle w:val="NormalWeb"/>
              <w:spacing w:before="0" w:beforeAutospacing="0" w:after="0" w:afterAutospacing="0" w:line="288" w:lineRule="atLeast"/>
            </w:pPr>
            <w:r>
              <w:rPr>
                <w:rFonts w:ascii="Arial" w:hAnsi="Arial" w:cs="Arial"/>
                <w:color w:val="000000"/>
                <w:sz w:val="20"/>
                <w:szCs w:val="20"/>
              </w:rPr>
              <w:t>Cell, Molecular, and Developmental Biology (CMDB)</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D74E59D" w14:textId="77777777" w:rsidR="003863EB" w:rsidRDefault="003863EB">
            <w:pPr>
              <w:pStyle w:val="NormalWeb"/>
              <w:spacing w:before="0" w:beforeAutospacing="0" w:after="0" w:afterAutospacing="0" w:line="288" w:lineRule="atLeast"/>
            </w:pPr>
            <w:r>
              <w:rPr>
                <w:rFonts w:ascii="Arial" w:hAnsi="Arial" w:cs="Arial"/>
                <w:color w:val="000000"/>
                <w:sz w:val="20"/>
                <w:szCs w:val="20"/>
              </w:rPr>
              <w:t>Julio Sosa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8997F25" w14:textId="77777777" w:rsidR="003863EB" w:rsidRDefault="003863EB">
            <w:pPr>
              <w:pStyle w:val="NormalWeb"/>
              <w:spacing w:before="0" w:beforeAutospacing="0" w:after="0" w:afterAutospacing="0" w:line="288" w:lineRule="atLeast"/>
            </w:pPr>
            <w:r>
              <w:rPr>
                <w:rFonts w:ascii="Arial" w:hAnsi="Arial" w:cs="Arial"/>
                <w:color w:val="000000"/>
                <w:sz w:val="20"/>
                <w:szCs w:val="20"/>
              </w:rPr>
              <w:t>x27378</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3AF7061" w14:textId="77777777" w:rsidR="003863EB" w:rsidRDefault="003863EB">
            <w:pPr>
              <w:pStyle w:val="NormalWeb"/>
              <w:spacing w:before="0" w:beforeAutospacing="0" w:after="0" w:afterAutospacing="0" w:line="288" w:lineRule="atLeast"/>
            </w:pPr>
            <w:r>
              <w:rPr>
                <w:rFonts w:ascii="Arial" w:hAnsi="Arial" w:cs="Arial"/>
                <w:color w:val="000000"/>
                <w:sz w:val="20"/>
                <w:szCs w:val="20"/>
              </w:rPr>
              <w:t>julio.sosa@ucr.edu</w:t>
            </w:r>
          </w:p>
        </w:tc>
        <w:tc>
          <w:tcPr>
            <w:tcW w:w="0" w:type="auto"/>
            <w:tcBorders>
              <w:top w:val="single" w:sz="2" w:space="0" w:color="000000"/>
              <w:left w:val="single" w:sz="2" w:space="0" w:color="000000"/>
              <w:bottom w:val="single" w:sz="2" w:space="0" w:color="000000"/>
              <w:right w:val="single" w:sz="2" w:space="0" w:color="000000"/>
            </w:tcBorders>
            <w:shd w:val="clear" w:color="auto" w:fill="0070C0"/>
            <w:tcMar>
              <w:top w:w="0" w:type="dxa"/>
              <w:left w:w="115" w:type="dxa"/>
              <w:bottom w:w="0" w:type="dxa"/>
              <w:right w:w="115" w:type="dxa"/>
            </w:tcMar>
            <w:vAlign w:val="bottom"/>
            <w:hideMark/>
          </w:tcPr>
          <w:p w14:paraId="1C770D16" w14:textId="77777777" w:rsidR="003863EB" w:rsidRDefault="003863EB">
            <w:pPr>
              <w:pStyle w:val="NormalWeb"/>
              <w:spacing w:before="0" w:beforeAutospacing="0" w:after="0" w:afterAutospacing="0" w:line="288" w:lineRule="atLeast"/>
            </w:pPr>
            <w:r>
              <w:rPr>
                <w:rFonts w:ascii="Arial" w:hAnsi="Arial" w:cs="Arial"/>
                <w:color w:val="000000"/>
                <w:sz w:val="20"/>
                <w:szCs w:val="20"/>
              </w:rPr>
              <w:t>Blue</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1E3DC249" w14:textId="77777777" w:rsidR="003863EB" w:rsidRDefault="003863EB"/>
        </w:tc>
        <w:tc>
          <w:tcPr>
            <w:tcW w:w="0" w:type="auto"/>
            <w:tcBorders>
              <w:top w:val="single" w:sz="2" w:space="0" w:color="000000"/>
              <w:left w:val="single" w:sz="4" w:space="0" w:color="000000"/>
              <w:bottom w:val="single" w:sz="4" w:space="0" w:color="000000"/>
              <w:right w:val="single" w:sz="2" w:space="0" w:color="000000"/>
            </w:tcBorders>
            <w:tcMar>
              <w:top w:w="0" w:type="dxa"/>
              <w:left w:w="115" w:type="dxa"/>
              <w:bottom w:w="0" w:type="dxa"/>
              <w:right w:w="115" w:type="dxa"/>
            </w:tcMar>
            <w:vAlign w:val="bottom"/>
            <w:hideMark/>
          </w:tcPr>
          <w:p w14:paraId="42533453"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Katherine Van  Horn</w:t>
            </w:r>
          </w:p>
        </w:tc>
      </w:tr>
      <w:tr w:rsidR="003863EB" w14:paraId="6928BFF2" w14:textId="77777777" w:rsidTr="003863EB">
        <w:trPr>
          <w:trHeight w:val="50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074A083" w14:textId="77777777" w:rsidR="003863EB" w:rsidRDefault="003863EB">
            <w:pPr>
              <w:pStyle w:val="NormalWeb"/>
              <w:spacing w:before="0" w:beforeAutospacing="0" w:after="0" w:afterAutospacing="0" w:line="288" w:lineRule="atLeast"/>
            </w:pPr>
            <w:r>
              <w:rPr>
                <w:rFonts w:ascii="Arial" w:hAnsi="Arial" w:cs="Arial"/>
                <w:color w:val="000000"/>
                <w:sz w:val="20"/>
                <w:szCs w:val="20"/>
              </w:rPr>
              <w:t>Entomology (ENTM)</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53E6602"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Kathy Redd</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5DC18D9" w14:textId="77777777" w:rsidR="003863EB" w:rsidRDefault="003863EB">
            <w:pPr>
              <w:pStyle w:val="NormalWeb"/>
              <w:spacing w:before="0" w:beforeAutospacing="0" w:after="0" w:afterAutospacing="0" w:line="288" w:lineRule="atLeast"/>
            </w:pPr>
            <w:r>
              <w:rPr>
                <w:rFonts w:ascii="Arial" w:hAnsi="Arial" w:cs="Arial"/>
                <w:color w:val="000000"/>
                <w:sz w:val="20"/>
                <w:szCs w:val="20"/>
              </w:rPr>
              <w:t>x25621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37B1EBB3"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kathy.redd@ucr.edu</w:t>
            </w:r>
          </w:p>
        </w:tc>
        <w:tc>
          <w:tcPr>
            <w:tcW w:w="0" w:type="auto"/>
            <w:tcBorders>
              <w:top w:val="single" w:sz="2" w:space="0" w:color="000000"/>
              <w:left w:val="single" w:sz="2" w:space="0" w:color="000000"/>
              <w:bottom w:val="single" w:sz="2" w:space="0" w:color="000000"/>
              <w:right w:val="single" w:sz="2" w:space="0" w:color="000000"/>
            </w:tcBorders>
            <w:shd w:val="clear" w:color="auto" w:fill="0070C0"/>
            <w:tcMar>
              <w:top w:w="0" w:type="dxa"/>
              <w:left w:w="115" w:type="dxa"/>
              <w:bottom w:w="0" w:type="dxa"/>
              <w:right w:w="115" w:type="dxa"/>
            </w:tcMar>
            <w:vAlign w:val="bottom"/>
            <w:hideMark/>
          </w:tcPr>
          <w:p w14:paraId="3FAC1053" w14:textId="77777777" w:rsidR="003863EB" w:rsidRDefault="003863EB">
            <w:pPr>
              <w:pStyle w:val="NormalWeb"/>
              <w:spacing w:before="0" w:beforeAutospacing="0" w:after="0" w:afterAutospacing="0" w:line="288" w:lineRule="atLeast"/>
            </w:pPr>
            <w:r>
              <w:rPr>
                <w:rFonts w:ascii="Arial" w:hAnsi="Arial" w:cs="Arial"/>
                <w:color w:val="000000"/>
                <w:sz w:val="20"/>
                <w:szCs w:val="20"/>
              </w:rPr>
              <w:t>Blue </w:t>
            </w:r>
          </w:p>
        </w:tc>
        <w:tc>
          <w:tcPr>
            <w:tcW w:w="0" w:type="auto"/>
            <w:tcBorders>
              <w:left w:val="single" w:sz="4" w:space="0" w:color="000000"/>
            </w:tcBorders>
            <w:tcMar>
              <w:top w:w="0" w:type="dxa"/>
              <w:left w:w="115" w:type="dxa"/>
              <w:bottom w:w="0" w:type="dxa"/>
              <w:right w:w="115" w:type="dxa"/>
            </w:tcMar>
            <w:vAlign w:val="bottom"/>
            <w:hideMark/>
          </w:tcPr>
          <w:p w14:paraId="46FB1DAA" w14:textId="77777777" w:rsidR="003863EB" w:rsidRDefault="003863EB"/>
        </w:tc>
        <w:tc>
          <w:tcPr>
            <w:tcW w:w="0" w:type="auto"/>
            <w:tcBorders>
              <w:top w:val="single" w:sz="8" w:space="0" w:color="000000"/>
            </w:tcBorders>
            <w:tcMar>
              <w:top w:w="0" w:type="dxa"/>
              <w:left w:w="115" w:type="dxa"/>
              <w:bottom w:w="0" w:type="dxa"/>
              <w:right w:w="115" w:type="dxa"/>
            </w:tcMar>
            <w:vAlign w:val="bottom"/>
            <w:hideMark/>
          </w:tcPr>
          <w:p w14:paraId="2AADD09C" w14:textId="77777777" w:rsidR="003863EB" w:rsidRDefault="003863EB"/>
        </w:tc>
      </w:tr>
      <w:tr w:rsidR="003863EB" w14:paraId="5EDE3EE3" w14:textId="77777777" w:rsidTr="003863EB">
        <w:trPr>
          <w:trHeight w:val="78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B58877F" w14:textId="77777777" w:rsidR="003863EB" w:rsidRDefault="003863EB">
            <w:pPr>
              <w:pStyle w:val="NormalWeb"/>
              <w:spacing w:before="0" w:beforeAutospacing="0" w:after="0" w:afterAutospacing="0" w:line="288" w:lineRule="atLeast"/>
            </w:pPr>
            <w:r>
              <w:rPr>
                <w:rFonts w:ascii="Arial" w:hAnsi="Arial" w:cs="Arial"/>
                <w:color w:val="000000"/>
                <w:sz w:val="20"/>
                <w:szCs w:val="20"/>
              </w:rPr>
              <w:t>Environmental Sciences (ENSC)</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6E52F225" w14:textId="77777777" w:rsidR="003863EB" w:rsidRDefault="003863EB">
            <w:pPr>
              <w:pStyle w:val="NormalWeb"/>
              <w:spacing w:before="0" w:beforeAutospacing="0" w:after="0" w:afterAutospacing="0" w:line="288" w:lineRule="atLeast"/>
            </w:pPr>
            <w:r>
              <w:rPr>
                <w:rFonts w:ascii="Arial" w:hAnsi="Arial" w:cs="Arial"/>
                <w:color w:val="000000"/>
                <w:sz w:val="20"/>
                <w:szCs w:val="20"/>
              </w:rPr>
              <w:t>John Herring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F205B91" w14:textId="77777777" w:rsidR="003863EB" w:rsidRDefault="003863EB">
            <w:pPr>
              <w:pStyle w:val="NormalWeb"/>
              <w:spacing w:before="0" w:beforeAutospacing="0" w:after="0" w:afterAutospacing="0" w:line="288" w:lineRule="atLeast"/>
            </w:pPr>
            <w:r>
              <w:rPr>
                <w:rFonts w:ascii="Arial" w:hAnsi="Arial" w:cs="Arial"/>
                <w:color w:val="000000"/>
                <w:sz w:val="20"/>
                <w:szCs w:val="20"/>
              </w:rPr>
              <w:t>x22441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765B9B2" w14:textId="77777777" w:rsidR="003863EB" w:rsidRDefault="003863EB">
            <w:pPr>
              <w:pStyle w:val="NormalWeb"/>
              <w:spacing w:before="0" w:beforeAutospacing="0" w:after="0" w:afterAutospacing="0" w:line="288" w:lineRule="atLeast"/>
            </w:pPr>
            <w:r>
              <w:rPr>
                <w:rFonts w:ascii="Arial" w:hAnsi="Arial" w:cs="Arial"/>
                <w:color w:val="000000"/>
                <w:sz w:val="20"/>
                <w:szCs w:val="20"/>
              </w:rPr>
              <w:t>john.herring@ucr.edu</w:t>
            </w:r>
          </w:p>
        </w:tc>
        <w:tc>
          <w:tcPr>
            <w:tcW w:w="0" w:type="auto"/>
            <w:tcBorders>
              <w:top w:val="single" w:sz="2" w:space="0" w:color="000000"/>
              <w:left w:val="single" w:sz="2" w:space="0" w:color="000000"/>
              <w:bottom w:val="single" w:sz="2" w:space="0" w:color="000000"/>
              <w:right w:val="single" w:sz="2" w:space="0" w:color="000000"/>
            </w:tcBorders>
            <w:shd w:val="clear" w:color="auto" w:fill="0070C0"/>
            <w:tcMar>
              <w:top w:w="0" w:type="dxa"/>
              <w:left w:w="115" w:type="dxa"/>
              <w:bottom w:w="0" w:type="dxa"/>
              <w:right w:w="115" w:type="dxa"/>
            </w:tcMar>
            <w:vAlign w:val="bottom"/>
            <w:hideMark/>
          </w:tcPr>
          <w:p w14:paraId="3491AA6C" w14:textId="77777777" w:rsidR="003863EB" w:rsidRDefault="003863EB">
            <w:pPr>
              <w:pStyle w:val="NormalWeb"/>
              <w:spacing w:before="0" w:beforeAutospacing="0" w:after="0" w:afterAutospacing="0" w:line="288" w:lineRule="atLeast"/>
            </w:pPr>
            <w:r>
              <w:rPr>
                <w:rFonts w:ascii="Arial" w:hAnsi="Arial" w:cs="Arial"/>
                <w:color w:val="000000"/>
                <w:sz w:val="20"/>
                <w:szCs w:val="20"/>
              </w:rPr>
              <w:t>Blue</w:t>
            </w:r>
          </w:p>
        </w:tc>
        <w:tc>
          <w:tcPr>
            <w:tcW w:w="0" w:type="auto"/>
            <w:tcBorders>
              <w:left w:val="single" w:sz="4" w:space="0" w:color="000000"/>
            </w:tcBorders>
            <w:tcMar>
              <w:top w:w="0" w:type="dxa"/>
              <w:left w:w="115" w:type="dxa"/>
              <w:bottom w:w="0" w:type="dxa"/>
              <w:right w:w="115" w:type="dxa"/>
            </w:tcMar>
            <w:vAlign w:val="bottom"/>
            <w:hideMark/>
          </w:tcPr>
          <w:p w14:paraId="5343B305" w14:textId="77777777" w:rsidR="003863EB" w:rsidRDefault="003863EB"/>
        </w:tc>
        <w:tc>
          <w:tcPr>
            <w:tcW w:w="0" w:type="auto"/>
            <w:tcBorders>
              <w:bottom w:val="single" w:sz="4" w:space="0" w:color="000000"/>
            </w:tcBorders>
            <w:shd w:val="clear" w:color="auto" w:fill="0070C0"/>
            <w:tcMar>
              <w:top w:w="0" w:type="dxa"/>
              <w:left w:w="115" w:type="dxa"/>
              <w:bottom w:w="0" w:type="dxa"/>
              <w:right w:w="115" w:type="dxa"/>
            </w:tcMar>
            <w:vAlign w:val="bottom"/>
            <w:hideMark/>
          </w:tcPr>
          <w:p w14:paraId="6737B316" w14:textId="77777777" w:rsidR="003863EB" w:rsidRDefault="003863EB">
            <w:pPr>
              <w:pStyle w:val="NormalWeb"/>
              <w:spacing w:before="0" w:beforeAutospacing="0" w:after="0" w:afterAutospacing="0" w:line="288" w:lineRule="atLeast"/>
            </w:pPr>
            <w:r>
              <w:rPr>
                <w:rFonts w:ascii="Arial" w:hAnsi="Arial" w:cs="Arial"/>
                <w:b/>
                <w:bCs/>
                <w:color w:val="000000"/>
                <w:sz w:val="20"/>
                <w:szCs w:val="20"/>
              </w:rPr>
              <w:t>Blue Team:</w:t>
            </w:r>
          </w:p>
        </w:tc>
      </w:tr>
      <w:tr w:rsidR="003863EB" w14:paraId="5E1A03A8" w14:textId="77777777" w:rsidTr="003863EB">
        <w:trPr>
          <w:trHeight w:val="7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F1F79E3" w14:textId="77777777" w:rsidR="003863EB" w:rsidRDefault="003863EB">
            <w:pPr>
              <w:pStyle w:val="NormalWeb"/>
              <w:spacing w:before="0" w:beforeAutospacing="0" w:after="0" w:afterAutospacing="0" w:line="288" w:lineRule="atLeast"/>
            </w:pPr>
            <w:r>
              <w:rPr>
                <w:rFonts w:ascii="Arial" w:hAnsi="Arial" w:cs="Arial"/>
                <w:color w:val="000000"/>
                <w:sz w:val="20"/>
                <w:szCs w:val="20"/>
              </w:rPr>
              <w:t>Environmental Toxicology (ENTX)</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593B0C3"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 Knox</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DF104A0" w14:textId="77777777" w:rsidR="003863EB" w:rsidRDefault="003863EB">
            <w:pPr>
              <w:pStyle w:val="NormalWeb"/>
              <w:spacing w:before="0" w:beforeAutospacing="0" w:after="0" w:afterAutospacing="0" w:line="288" w:lineRule="atLeast"/>
            </w:pPr>
            <w:r>
              <w:rPr>
                <w:rFonts w:ascii="Arial" w:hAnsi="Arial" w:cs="Arial"/>
                <w:color w:val="000000"/>
                <w:sz w:val="20"/>
                <w:szCs w:val="20"/>
              </w:rPr>
              <w:t>x26746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324B5B85"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antonio.knox@ucr.edu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1002DEA7"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 Team</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59245E45" w14:textId="77777777" w:rsidR="003863EB" w:rsidRDefault="003863EB"/>
        </w:tc>
        <w:tc>
          <w:tcPr>
            <w:tcW w:w="0" w:type="auto"/>
            <w:tcBorders>
              <w:top w:val="single" w:sz="4" w:space="0" w:color="000000"/>
              <w:left w:val="single" w:sz="4" w:space="0" w:color="000000"/>
              <w:bottom w:val="single" w:sz="2" w:space="0" w:color="000000"/>
              <w:right w:val="single" w:sz="2" w:space="0" w:color="000000"/>
            </w:tcBorders>
            <w:tcMar>
              <w:top w:w="0" w:type="dxa"/>
              <w:left w:w="115" w:type="dxa"/>
              <w:bottom w:w="0" w:type="dxa"/>
              <w:right w:w="115" w:type="dxa"/>
            </w:tcMar>
            <w:vAlign w:val="bottom"/>
            <w:hideMark/>
          </w:tcPr>
          <w:p w14:paraId="63416058"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Kathy Redd</w:t>
            </w:r>
          </w:p>
        </w:tc>
      </w:tr>
      <w:tr w:rsidR="003863EB" w14:paraId="2F66FF3B" w14:textId="77777777" w:rsidTr="003863EB">
        <w:trPr>
          <w:trHeight w:val="12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70B2F41" w14:textId="77777777" w:rsidR="003863EB" w:rsidRDefault="003863EB">
            <w:pPr>
              <w:pStyle w:val="NormalWeb"/>
              <w:spacing w:before="0" w:beforeAutospacing="0" w:after="0" w:afterAutospacing="0" w:line="288" w:lineRule="atLeast"/>
            </w:pPr>
            <w:r>
              <w:rPr>
                <w:rFonts w:ascii="Arial" w:hAnsi="Arial" w:cs="Arial"/>
                <w:color w:val="000000"/>
                <w:sz w:val="20"/>
                <w:szCs w:val="20"/>
              </w:rPr>
              <w:t>Evolution, Ecology, and Organismal Biology (EEOB)</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320A7AD"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Katherine Van  Horn</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6CD9A99" w14:textId="77777777" w:rsidR="003863EB" w:rsidRDefault="003863EB">
            <w:pPr>
              <w:pStyle w:val="NormalWeb"/>
              <w:spacing w:before="0" w:beforeAutospacing="0" w:after="0" w:afterAutospacing="0" w:line="288" w:lineRule="atLeast"/>
            </w:pPr>
            <w:r>
              <w:rPr>
                <w:rFonts w:ascii="Arial" w:hAnsi="Arial" w:cs="Arial"/>
                <w:color w:val="000000"/>
                <w:sz w:val="20"/>
                <w:szCs w:val="20"/>
              </w:rPr>
              <w:t>x24716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8B0B812"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katherine.vanhorn@ucr.edu</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E92783D" w14:textId="77777777" w:rsidR="003863EB" w:rsidRDefault="003863EB">
            <w:pPr>
              <w:pStyle w:val="NormalWeb"/>
              <w:spacing w:before="0" w:beforeAutospacing="0" w:after="0" w:afterAutospacing="0" w:line="288" w:lineRule="atLeast"/>
            </w:pPr>
            <w:r>
              <w:rPr>
                <w:rFonts w:ascii="Arial" w:hAnsi="Arial" w:cs="Arial"/>
                <w:color w:val="0070C0"/>
                <w:sz w:val="20"/>
                <w:szCs w:val="20"/>
              </w:rPr>
              <w:t>Blue /</w:t>
            </w:r>
            <w:r>
              <w:rPr>
                <w:rFonts w:ascii="Arial" w:hAnsi="Arial" w:cs="Arial"/>
                <w:color w:val="000000"/>
                <w:sz w:val="20"/>
                <w:szCs w:val="20"/>
              </w:rPr>
              <w:t xml:space="preserve"> </w:t>
            </w:r>
            <w:r>
              <w:rPr>
                <w:rFonts w:ascii="Arial" w:hAnsi="Arial" w:cs="Arial"/>
                <w:color w:val="BF8F00"/>
                <w:sz w:val="20"/>
                <w:szCs w:val="20"/>
              </w:rPr>
              <w:t>Gold </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241B6CA4" w14:textId="77777777" w:rsidR="003863EB" w:rsidRDefault="003863EB"/>
        </w:tc>
        <w:tc>
          <w:tcPr>
            <w:tcW w:w="0" w:type="auto"/>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bottom"/>
            <w:hideMark/>
          </w:tcPr>
          <w:p w14:paraId="4B23970F" w14:textId="77777777" w:rsidR="003863EB" w:rsidRDefault="003863EB">
            <w:pPr>
              <w:pStyle w:val="NormalWeb"/>
              <w:spacing w:before="0" w:beforeAutospacing="0" w:after="0" w:afterAutospacing="0" w:line="288" w:lineRule="atLeast"/>
            </w:pPr>
            <w:r>
              <w:rPr>
                <w:rFonts w:ascii="Arial" w:hAnsi="Arial" w:cs="Arial"/>
                <w:color w:val="000000"/>
                <w:sz w:val="20"/>
                <w:szCs w:val="20"/>
              </w:rPr>
              <w:t>John Herring </w:t>
            </w:r>
          </w:p>
        </w:tc>
      </w:tr>
      <w:tr w:rsidR="003863EB" w14:paraId="64A0C551" w14:textId="77777777" w:rsidTr="003863EB">
        <w:trPr>
          <w:trHeight w:val="12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D5A39AD" w14:textId="77777777" w:rsidR="003863EB" w:rsidRDefault="003863EB">
            <w:pPr>
              <w:pStyle w:val="NormalWeb"/>
              <w:spacing w:before="0" w:beforeAutospacing="0" w:after="0" w:afterAutospacing="0" w:line="288" w:lineRule="atLeast"/>
            </w:pPr>
            <w:r>
              <w:rPr>
                <w:rFonts w:ascii="Arial" w:hAnsi="Arial" w:cs="Arial"/>
                <w:color w:val="000000"/>
                <w:sz w:val="20"/>
                <w:szCs w:val="20"/>
              </w:rPr>
              <w:lastRenderedPageBreak/>
              <w:t>Genetics, Genomics, and Bioinformatics (GGB)</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9636104" w14:textId="77777777" w:rsidR="003863EB" w:rsidRDefault="003863EB">
            <w:pPr>
              <w:pStyle w:val="NormalWeb"/>
              <w:spacing w:before="0" w:beforeAutospacing="0" w:after="0" w:afterAutospacing="0" w:line="288" w:lineRule="atLeast"/>
            </w:pPr>
            <w:r>
              <w:rPr>
                <w:rFonts w:ascii="Arial" w:hAnsi="Arial" w:cs="Arial"/>
                <w:color w:val="000000"/>
                <w:sz w:val="20"/>
                <w:szCs w:val="20"/>
              </w:rPr>
              <w:t>John Herring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648D8EA6" w14:textId="77777777" w:rsidR="003863EB" w:rsidRDefault="003863EB">
            <w:pPr>
              <w:pStyle w:val="NormalWeb"/>
              <w:spacing w:before="0" w:beforeAutospacing="0" w:after="0" w:afterAutospacing="0" w:line="288" w:lineRule="atLeast"/>
            </w:pPr>
            <w:r>
              <w:rPr>
                <w:rFonts w:ascii="Arial" w:hAnsi="Arial" w:cs="Arial"/>
                <w:color w:val="000000"/>
                <w:sz w:val="20"/>
                <w:szCs w:val="20"/>
              </w:rPr>
              <w:t>x22441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5A658FD" w14:textId="77777777" w:rsidR="003863EB" w:rsidRDefault="003863EB">
            <w:pPr>
              <w:pStyle w:val="NormalWeb"/>
              <w:spacing w:before="0" w:beforeAutospacing="0" w:after="0" w:afterAutospacing="0" w:line="288" w:lineRule="atLeast"/>
            </w:pPr>
            <w:r>
              <w:rPr>
                <w:rFonts w:ascii="Arial" w:hAnsi="Arial" w:cs="Arial"/>
                <w:color w:val="000000"/>
                <w:sz w:val="20"/>
                <w:szCs w:val="20"/>
              </w:rPr>
              <w:t>julio.sosa@ucr.edu</w:t>
            </w:r>
          </w:p>
        </w:tc>
        <w:tc>
          <w:tcPr>
            <w:tcW w:w="0" w:type="auto"/>
            <w:tcBorders>
              <w:top w:val="single" w:sz="2" w:space="0" w:color="000000"/>
              <w:left w:val="single" w:sz="2" w:space="0" w:color="000000"/>
              <w:bottom w:val="single" w:sz="2" w:space="0" w:color="000000"/>
              <w:right w:val="single" w:sz="2" w:space="0" w:color="000000"/>
            </w:tcBorders>
            <w:shd w:val="clear" w:color="auto" w:fill="0070C0"/>
            <w:tcMar>
              <w:top w:w="0" w:type="dxa"/>
              <w:left w:w="115" w:type="dxa"/>
              <w:bottom w:w="0" w:type="dxa"/>
              <w:right w:w="115" w:type="dxa"/>
            </w:tcMar>
            <w:vAlign w:val="bottom"/>
            <w:hideMark/>
          </w:tcPr>
          <w:p w14:paraId="79B09DD9" w14:textId="77777777" w:rsidR="003863EB" w:rsidRDefault="003863EB">
            <w:pPr>
              <w:pStyle w:val="NormalWeb"/>
              <w:spacing w:before="0" w:beforeAutospacing="0" w:after="0" w:afterAutospacing="0" w:line="288" w:lineRule="atLeast"/>
            </w:pPr>
            <w:r>
              <w:rPr>
                <w:rFonts w:ascii="Arial" w:hAnsi="Arial" w:cs="Arial"/>
                <w:color w:val="000000"/>
                <w:sz w:val="20"/>
                <w:szCs w:val="20"/>
              </w:rPr>
              <w:t>Blue </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07A49A07" w14:textId="77777777" w:rsidR="003863EB" w:rsidRDefault="003863EB"/>
        </w:tc>
        <w:tc>
          <w:tcPr>
            <w:tcW w:w="0" w:type="auto"/>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bottom"/>
            <w:hideMark/>
          </w:tcPr>
          <w:p w14:paraId="50B5AC53" w14:textId="77777777" w:rsidR="003863EB" w:rsidRDefault="003863EB">
            <w:pPr>
              <w:pStyle w:val="NormalWeb"/>
              <w:spacing w:before="0" w:beforeAutospacing="0" w:after="0" w:afterAutospacing="0" w:line="288" w:lineRule="atLeast"/>
            </w:pPr>
            <w:r>
              <w:rPr>
                <w:rFonts w:ascii="Arial" w:hAnsi="Arial" w:cs="Arial"/>
                <w:color w:val="000000"/>
                <w:sz w:val="20"/>
                <w:szCs w:val="20"/>
              </w:rPr>
              <w:t>Julio Sosa </w:t>
            </w:r>
          </w:p>
        </w:tc>
      </w:tr>
      <w:tr w:rsidR="003863EB" w14:paraId="1A3F84FD" w14:textId="77777777" w:rsidTr="003863EB">
        <w:trPr>
          <w:trHeight w:val="78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6BE941D" w14:textId="77777777" w:rsidR="003863EB" w:rsidRDefault="003863EB">
            <w:pPr>
              <w:pStyle w:val="NormalWeb"/>
              <w:spacing w:before="0" w:beforeAutospacing="0" w:after="0" w:afterAutospacing="0" w:line="288" w:lineRule="atLeast"/>
            </w:pPr>
            <w:r>
              <w:rPr>
                <w:rFonts w:ascii="Arial" w:hAnsi="Arial" w:cs="Arial"/>
                <w:color w:val="000000"/>
                <w:sz w:val="20"/>
                <w:szCs w:val="20"/>
              </w:rPr>
              <w:t>Geological Sciences (GLSC)</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844CE49" w14:textId="77777777" w:rsidR="003863EB" w:rsidRDefault="003863EB">
            <w:pPr>
              <w:pStyle w:val="NormalWeb"/>
              <w:spacing w:before="0" w:beforeAutospacing="0" w:after="0" w:afterAutospacing="0" w:line="288" w:lineRule="atLeast"/>
            </w:pPr>
            <w:r>
              <w:rPr>
                <w:rFonts w:ascii="Arial" w:hAnsi="Arial" w:cs="Arial"/>
                <w:color w:val="000000"/>
                <w:sz w:val="20"/>
                <w:szCs w:val="20"/>
              </w:rPr>
              <w:t>John Herring </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62AAB7BC" w14:textId="77777777" w:rsidR="003863EB" w:rsidRDefault="003863EB">
            <w:pPr>
              <w:pStyle w:val="NormalWeb"/>
              <w:spacing w:before="0" w:beforeAutospacing="0" w:after="0" w:afterAutospacing="0" w:line="288" w:lineRule="atLeast"/>
            </w:pPr>
            <w:r>
              <w:rPr>
                <w:rFonts w:ascii="Arial" w:hAnsi="Arial" w:cs="Arial"/>
                <w:color w:val="000000"/>
                <w:sz w:val="20"/>
                <w:szCs w:val="20"/>
              </w:rPr>
              <w:t>x22441</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A5792BE" w14:textId="77777777" w:rsidR="003863EB" w:rsidRDefault="003863EB">
            <w:pPr>
              <w:pStyle w:val="NormalWeb"/>
              <w:spacing w:before="0" w:beforeAutospacing="0" w:after="0" w:afterAutospacing="0" w:line="288" w:lineRule="atLeast"/>
            </w:pPr>
            <w:r>
              <w:rPr>
                <w:rFonts w:ascii="Arial" w:hAnsi="Arial" w:cs="Arial"/>
                <w:color w:val="000000"/>
                <w:sz w:val="20"/>
                <w:szCs w:val="20"/>
              </w:rPr>
              <w:t>john.herring@ucr.edu</w:t>
            </w:r>
          </w:p>
        </w:tc>
        <w:tc>
          <w:tcPr>
            <w:tcW w:w="0" w:type="auto"/>
            <w:tcBorders>
              <w:top w:val="single" w:sz="2" w:space="0" w:color="000000"/>
              <w:left w:val="single" w:sz="2" w:space="0" w:color="000000"/>
              <w:bottom w:val="single" w:sz="2" w:space="0" w:color="000000"/>
              <w:right w:val="single" w:sz="2" w:space="0" w:color="000000"/>
            </w:tcBorders>
            <w:shd w:val="clear" w:color="auto" w:fill="0070C0"/>
            <w:tcMar>
              <w:top w:w="0" w:type="dxa"/>
              <w:left w:w="115" w:type="dxa"/>
              <w:bottom w:w="0" w:type="dxa"/>
              <w:right w:w="115" w:type="dxa"/>
            </w:tcMar>
            <w:vAlign w:val="bottom"/>
            <w:hideMark/>
          </w:tcPr>
          <w:p w14:paraId="1CA56EFF" w14:textId="77777777" w:rsidR="003863EB" w:rsidRDefault="003863EB">
            <w:pPr>
              <w:pStyle w:val="NormalWeb"/>
              <w:spacing w:before="0" w:beforeAutospacing="0" w:after="0" w:afterAutospacing="0" w:line="288" w:lineRule="atLeast"/>
            </w:pPr>
            <w:r>
              <w:rPr>
                <w:rFonts w:ascii="Arial" w:hAnsi="Arial" w:cs="Arial"/>
                <w:color w:val="000000"/>
                <w:sz w:val="20"/>
                <w:szCs w:val="20"/>
              </w:rPr>
              <w:t>Blue </w:t>
            </w:r>
          </w:p>
        </w:tc>
        <w:tc>
          <w:tcPr>
            <w:tcW w:w="0" w:type="auto"/>
            <w:tcBorders>
              <w:left w:val="single" w:sz="4" w:space="0" w:color="000000"/>
              <w:right w:val="single" w:sz="8" w:space="0" w:color="000000"/>
            </w:tcBorders>
            <w:tcMar>
              <w:top w:w="0" w:type="dxa"/>
              <w:left w:w="115" w:type="dxa"/>
              <w:bottom w:w="0" w:type="dxa"/>
              <w:right w:w="115" w:type="dxa"/>
            </w:tcMar>
            <w:vAlign w:val="bottom"/>
            <w:hideMark/>
          </w:tcPr>
          <w:p w14:paraId="119FFCAA" w14:textId="77777777" w:rsidR="003863EB" w:rsidRDefault="003863EB"/>
        </w:tc>
        <w:tc>
          <w:tcPr>
            <w:tcW w:w="0" w:type="auto"/>
            <w:tcBorders>
              <w:top w:val="single" w:sz="2" w:space="0" w:color="000000"/>
              <w:left w:val="single" w:sz="4" w:space="0" w:color="000000"/>
              <w:bottom w:val="single" w:sz="4" w:space="0" w:color="000000"/>
              <w:right w:val="single" w:sz="2" w:space="0" w:color="000000"/>
            </w:tcBorders>
            <w:tcMar>
              <w:top w:w="0" w:type="dxa"/>
              <w:left w:w="115" w:type="dxa"/>
              <w:bottom w:w="0" w:type="dxa"/>
              <w:right w:w="115" w:type="dxa"/>
            </w:tcMar>
            <w:vAlign w:val="bottom"/>
            <w:hideMark/>
          </w:tcPr>
          <w:p w14:paraId="41ACB8EF"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Katherine Van  Horn</w:t>
            </w:r>
          </w:p>
        </w:tc>
      </w:tr>
      <w:tr w:rsidR="003863EB" w14:paraId="03360C72" w14:textId="77777777" w:rsidTr="003863EB">
        <w:trPr>
          <w:trHeight w:val="12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1DDA16C" w14:textId="77777777" w:rsidR="003863EB" w:rsidRDefault="003863EB">
            <w:pPr>
              <w:pStyle w:val="NormalWeb"/>
              <w:spacing w:before="0" w:beforeAutospacing="0" w:after="0" w:afterAutospacing="0" w:line="288" w:lineRule="atLeast"/>
            </w:pPr>
            <w:r>
              <w:rPr>
                <w:rFonts w:ascii="Arial" w:hAnsi="Arial" w:cs="Arial"/>
                <w:color w:val="000000"/>
                <w:sz w:val="20"/>
                <w:szCs w:val="20"/>
              </w:rPr>
              <w:t>Joint Doctoral Program in Evolutionary Biology (JDEB)</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E8678F5"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Katherine Van  Horn</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7DB4F36" w14:textId="77777777" w:rsidR="003863EB" w:rsidRDefault="003863EB">
            <w:pPr>
              <w:pStyle w:val="NormalWeb"/>
              <w:spacing w:before="0" w:beforeAutospacing="0" w:after="0" w:afterAutospacing="0" w:line="288" w:lineRule="atLeast"/>
            </w:pPr>
            <w:r>
              <w:rPr>
                <w:rFonts w:ascii="Arial" w:hAnsi="Arial" w:cs="Arial"/>
                <w:color w:val="000000"/>
                <w:sz w:val="20"/>
                <w:szCs w:val="20"/>
              </w:rPr>
              <w:t>x24716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37A7601" w14:textId="77777777" w:rsidR="003863EB" w:rsidRDefault="003863EB">
            <w:pPr>
              <w:pStyle w:val="NormalWeb"/>
              <w:spacing w:before="0" w:beforeAutospacing="0" w:after="0" w:afterAutospacing="0" w:line="288" w:lineRule="atLeast"/>
            </w:pPr>
            <w:r>
              <w:rPr>
                <w:rFonts w:ascii="Arial" w:hAnsi="Arial" w:cs="Arial"/>
                <w:color w:val="000000"/>
                <w:sz w:val="20"/>
                <w:szCs w:val="20"/>
              </w:rPr>
              <w:t>katherine.vanhorn@ucr.edu</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C0DBE5C" w14:textId="77777777" w:rsidR="003863EB" w:rsidRDefault="003863EB">
            <w:pPr>
              <w:pStyle w:val="NormalWeb"/>
              <w:spacing w:before="0" w:beforeAutospacing="0" w:after="0" w:afterAutospacing="0" w:line="288" w:lineRule="atLeast"/>
            </w:pPr>
            <w:r>
              <w:rPr>
                <w:rFonts w:ascii="Arial" w:hAnsi="Arial" w:cs="Arial"/>
                <w:color w:val="BF8F00"/>
                <w:sz w:val="20"/>
                <w:szCs w:val="20"/>
              </w:rPr>
              <w:t>Gold /</w:t>
            </w:r>
            <w:r>
              <w:rPr>
                <w:rFonts w:ascii="Arial" w:hAnsi="Arial" w:cs="Arial"/>
                <w:color w:val="000000"/>
                <w:sz w:val="20"/>
                <w:szCs w:val="20"/>
              </w:rPr>
              <w:t xml:space="preserve"> </w:t>
            </w:r>
            <w:r>
              <w:rPr>
                <w:rFonts w:ascii="Arial" w:hAnsi="Arial" w:cs="Arial"/>
                <w:color w:val="0070C0"/>
                <w:sz w:val="20"/>
                <w:szCs w:val="20"/>
              </w:rPr>
              <w:t>Blue </w:t>
            </w:r>
          </w:p>
        </w:tc>
        <w:tc>
          <w:tcPr>
            <w:tcW w:w="0" w:type="auto"/>
            <w:tcBorders>
              <w:left w:val="single" w:sz="4" w:space="0" w:color="000000"/>
            </w:tcBorders>
            <w:tcMar>
              <w:top w:w="0" w:type="dxa"/>
              <w:left w:w="115" w:type="dxa"/>
              <w:bottom w:w="0" w:type="dxa"/>
              <w:right w:w="115" w:type="dxa"/>
            </w:tcMar>
            <w:vAlign w:val="bottom"/>
            <w:hideMark/>
          </w:tcPr>
          <w:p w14:paraId="064C9988" w14:textId="77777777" w:rsidR="003863EB" w:rsidRDefault="003863EB"/>
        </w:tc>
        <w:tc>
          <w:tcPr>
            <w:tcW w:w="0" w:type="auto"/>
            <w:tcBorders>
              <w:top w:val="single" w:sz="8" w:space="0" w:color="000000"/>
            </w:tcBorders>
            <w:tcMar>
              <w:top w:w="0" w:type="dxa"/>
              <w:left w:w="115" w:type="dxa"/>
              <w:bottom w:w="0" w:type="dxa"/>
              <w:right w:w="115" w:type="dxa"/>
            </w:tcMar>
            <w:vAlign w:val="bottom"/>
            <w:hideMark/>
          </w:tcPr>
          <w:p w14:paraId="43AA9C2C" w14:textId="77777777" w:rsidR="003863EB" w:rsidRDefault="003863EB"/>
        </w:tc>
      </w:tr>
      <w:tr w:rsidR="003863EB" w14:paraId="3450F333" w14:textId="77777777" w:rsidTr="003863EB">
        <w:trPr>
          <w:trHeight w:val="50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B881754" w14:textId="77777777" w:rsidR="003863EB" w:rsidRDefault="003863EB">
            <w:pPr>
              <w:pStyle w:val="NormalWeb"/>
              <w:spacing w:before="0" w:beforeAutospacing="0" w:after="0" w:afterAutospacing="0" w:line="288" w:lineRule="atLeast"/>
            </w:pPr>
            <w:r>
              <w:rPr>
                <w:rFonts w:ascii="Arial" w:hAnsi="Arial" w:cs="Arial"/>
                <w:color w:val="000000"/>
                <w:sz w:val="20"/>
                <w:szCs w:val="20"/>
              </w:rPr>
              <w:t>Microbiology (MCBL)</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3EF3C7E9"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 McGeehan</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94910AF" w14:textId="77777777" w:rsidR="003863EB" w:rsidRDefault="003863EB">
            <w:pPr>
              <w:pStyle w:val="NormalWeb"/>
              <w:spacing w:before="0" w:beforeAutospacing="0" w:after="0" w:afterAutospacing="0" w:line="288" w:lineRule="atLeast"/>
            </w:pPr>
            <w:r>
              <w:rPr>
                <w:rFonts w:ascii="Arial" w:hAnsi="Arial" w:cs="Arial"/>
                <w:color w:val="000000"/>
                <w:sz w:val="20"/>
                <w:szCs w:val="20"/>
              </w:rPr>
              <w:t>x25688</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311D7A6"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laura.mcgeehan@ucr.edu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0E8ADF7D"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 </w:t>
            </w:r>
          </w:p>
        </w:tc>
        <w:tc>
          <w:tcPr>
            <w:tcW w:w="0" w:type="auto"/>
            <w:tcBorders>
              <w:left w:val="single" w:sz="4" w:space="0" w:color="000000"/>
            </w:tcBorders>
            <w:tcMar>
              <w:top w:w="0" w:type="dxa"/>
              <w:left w:w="115" w:type="dxa"/>
              <w:bottom w:w="0" w:type="dxa"/>
              <w:right w:w="115" w:type="dxa"/>
            </w:tcMar>
            <w:vAlign w:val="bottom"/>
            <w:hideMark/>
          </w:tcPr>
          <w:p w14:paraId="00AC6C58" w14:textId="77777777" w:rsidR="003863EB" w:rsidRDefault="003863EB"/>
        </w:tc>
        <w:tc>
          <w:tcPr>
            <w:tcW w:w="0" w:type="auto"/>
            <w:tcMar>
              <w:top w:w="0" w:type="dxa"/>
              <w:left w:w="115" w:type="dxa"/>
              <w:bottom w:w="0" w:type="dxa"/>
              <w:right w:w="115" w:type="dxa"/>
            </w:tcMar>
            <w:vAlign w:val="bottom"/>
            <w:hideMark/>
          </w:tcPr>
          <w:p w14:paraId="71C52CB4" w14:textId="77777777" w:rsidR="003863EB" w:rsidRDefault="003863EB"/>
        </w:tc>
      </w:tr>
      <w:tr w:rsidR="003863EB" w14:paraId="13576F01" w14:textId="77777777" w:rsidTr="003863EB">
        <w:trPr>
          <w:trHeight w:val="50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08EA9A5" w14:textId="77777777" w:rsidR="003863EB" w:rsidRDefault="003863EB">
            <w:pPr>
              <w:pStyle w:val="NormalWeb"/>
              <w:spacing w:before="0" w:beforeAutospacing="0" w:after="0" w:afterAutospacing="0" w:line="288" w:lineRule="atLeast"/>
            </w:pPr>
            <w:r>
              <w:rPr>
                <w:rFonts w:ascii="Arial" w:hAnsi="Arial" w:cs="Arial"/>
                <w:color w:val="000000"/>
                <w:sz w:val="20"/>
                <w:szCs w:val="20"/>
              </w:rPr>
              <w:t>Neuroscience (NRSC)</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C0EE8AC"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 Knox</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0300DE23" w14:textId="77777777" w:rsidR="003863EB" w:rsidRDefault="003863EB">
            <w:pPr>
              <w:pStyle w:val="NormalWeb"/>
              <w:spacing w:before="0" w:beforeAutospacing="0" w:after="0" w:afterAutospacing="0" w:line="288" w:lineRule="atLeast"/>
            </w:pPr>
            <w:r>
              <w:rPr>
                <w:rFonts w:ascii="Arial" w:hAnsi="Arial" w:cs="Arial"/>
                <w:color w:val="000000"/>
                <w:sz w:val="20"/>
                <w:szCs w:val="20"/>
              </w:rPr>
              <w:t>x26746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3569B69" w14:textId="77777777" w:rsidR="003863EB" w:rsidRDefault="003863EB">
            <w:pPr>
              <w:pStyle w:val="NormalWeb"/>
              <w:spacing w:before="0" w:beforeAutospacing="0" w:after="0" w:afterAutospacing="0" w:line="288" w:lineRule="atLeast"/>
            </w:pPr>
            <w:r>
              <w:rPr>
                <w:rFonts w:ascii="Arial" w:hAnsi="Arial" w:cs="Arial"/>
                <w:color w:val="000000"/>
                <w:sz w:val="20"/>
                <w:szCs w:val="20"/>
              </w:rPr>
              <w:t>antonio.knox@ucr.edu</w:t>
            </w:r>
          </w:p>
        </w:tc>
        <w:tc>
          <w:tcPr>
            <w:tcW w:w="0" w:type="auto"/>
            <w:tcBorders>
              <w:top w:val="single" w:sz="2" w:space="0" w:color="000000"/>
              <w:left w:val="single" w:sz="2" w:space="0" w:color="000000"/>
              <w:bottom w:val="single" w:sz="2" w:space="0" w:color="000000"/>
              <w:right w:val="single" w:sz="2" w:space="0" w:color="000000"/>
            </w:tcBorders>
            <w:shd w:val="clear" w:color="auto" w:fill="FFC000"/>
            <w:tcMar>
              <w:top w:w="0" w:type="dxa"/>
              <w:left w:w="115" w:type="dxa"/>
              <w:bottom w:w="0" w:type="dxa"/>
              <w:right w:w="115" w:type="dxa"/>
            </w:tcMar>
            <w:vAlign w:val="bottom"/>
            <w:hideMark/>
          </w:tcPr>
          <w:p w14:paraId="3C94FBEA"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w:t>
            </w:r>
          </w:p>
        </w:tc>
        <w:tc>
          <w:tcPr>
            <w:tcW w:w="0" w:type="auto"/>
            <w:tcBorders>
              <w:left w:val="single" w:sz="4" w:space="0" w:color="000000"/>
            </w:tcBorders>
            <w:tcMar>
              <w:top w:w="0" w:type="dxa"/>
              <w:left w:w="115" w:type="dxa"/>
              <w:bottom w:w="0" w:type="dxa"/>
              <w:right w:w="115" w:type="dxa"/>
            </w:tcMar>
            <w:vAlign w:val="bottom"/>
            <w:hideMark/>
          </w:tcPr>
          <w:p w14:paraId="3A9118A6" w14:textId="77777777" w:rsidR="003863EB" w:rsidRDefault="003863EB"/>
        </w:tc>
        <w:tc>
          <w:tcPr>
            <w:tcW w:w="0" w:type="auto"/>
            <w:tcMar>
              <w:top w:w="0" w:type="dxa"/>
              <w:left w:w="115" w:type="dxa"/>
              <w:bottom w:w="0" w:type="dxa"/>
              <w:right w:w="115" w:type="dxa"/>
            </w:tcMar>
            <w:vAlign w:val="bottom"/>
            <w:hideMark/>
          </w:tcPr>
          <w:p w14:paraId="6B6B6D92" w14:textId="77777777" w:rsidR="003863EB" w:rsidRDefault="003863EB"/>
        </w:tc>
      </w:tr>
      <w:tr w:rsidR="003863EB" w14:paraId="5BAB466D" w14:textId="77777777" w:rsidTr="003863EB">
        <w:trPr>
          <w:trHeight w:val="50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C4A41AC" w14:textId="77777777" w:rsidR="003863EB" w:rsidRDefault="003863EB">
            <w:pPr>
              <w:pStyle w:val="NormalWeb"/>
              <w:spacing w:before="0" w:beforeAutospacing="0" w:after="0" w:afterAutospacing="0" w:line="288" w:lineRule="atLeast"/>
            </w:pPr>
            <w:r>
              <w:rPr>
                <w:rFonts w:ascii="Arial" w:hAnsi="Arial" w:cs="Arial"/>
                <w:color w:val="000000"/>
                <w:sz w:val="20"/>
                <w:szCs w:val="20"/>
              </w:rPr>
              <w:t>Plant Biology (PLBL)</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67C621D3"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 McGeehan</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370C7A4A" w14:textId="77777777" w:rsidR="003863EB" w:rsidRDefault="003863EB">
            <w:pPr>
              <w:pStyle w:val="NormalWeb"/>
              <w:spacing w:before="0" w:beforeAutospacing="0" w:after="0" w:afterAutospacing="0" w:line="288" w:lineRule="atLeast"/>
            </w:pPr>
            <w:r>
              <w:rPr>
                <w:rFonts w:ascii="Arial" w:hAnsi="Arial" w:cs="Arial"/>
                <w:color w:val="000000"/>
                <w:sz w:val="20"/>
                <w:szCs w:val="20"/>
              </w:rPr>
              <w:t>x25688</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4BC2C2A"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laura.mcgeehan@ucr.edu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71F74BCE"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 </w:t>
            </w:r>
          </w:p>
        </w:tc>
        <w:tc>
          <w:tcPr>
            <w:tcW w:w="0" w:type="auto"/>
            <w:tcBorders>
              <w:left w:val="single" w:sz="4" w:space="0" w:color="000000"/>
            </w:tcBorders>
            <w:tcMar>
              <w:top w:w="0" w:type="dxa"/>
              <w:left w:w="115" w:type="dxa"/>
              <w:bottom w:w="0" w:type="dxa"/>
              <w:right w:w="115" w:type="dxa"/>
            </w:tcMar>
            <w:vAlign w:val="bottom"/>
            <w:hideMark/>
          </w:tcPr>
          <w:p w14:paraId="3724041D" w14:textId="77777777" w:rsidR="003863EB" w:rsidRDefault="003863EB"/>
        </w:tc>
        <w:tc>
          <w:tcPr>
            <w:tcW w:w="0" w:type="auto"/>
            <w:tcMar>
              <w:top w:w="0" w:type="dxa"/>
              <w:left w:w="115" w:type="dxa"/>
              <w:bottom w:w="0" w:type="dxa"/>
              <w:right w:w="115" w:type="dxa"/>
            </w:tcMar>
            <w:vAlign w:val="bottom"/>
            <w:hideMark/>
          </w:tcPr>
          <w:p w14:paraId="7BBEA41F" w14:textId="77777777" w:rsidR="003863EB" w:rsidRDefault="003863EB"/>
        </w:tc>
      </w:tr>
      <w:tr w:rsidR="003863EB" w14:paraId="6DFD72A8" w14:textId="77777777" w:rsidTr="003863EB">
        <w:trPr>
          <w:trHeight w:val="76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54B9A587" w14:textId="77777777" w:rsidR="003863EB" w:rsidRDefault="003863EB">
            <w:pPr>
              <w:pStyle w:val="NormalWeb"/>
              <w:spacing w:before="0" w:beforeAutospacing="0" w:after="0" w:afterAutospacing="0" w:line="288" w:lineRule="atLeast"/>
            </w:pPr>
            <w:r>
              <w:rPr>
                <w:rFonts w:ascii="Arial" w:hAnsi="Arial" w:cs="Arial"/>
                <w:color w:val="000000"/>
                <w:sz w:val="20"/>
                <w:szCs w:val="20"/>
              </w:rPr>
              <w:t>Plant Pathology (PLPA)</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71101564"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 McGeehan</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11118602" w14:textId="77777777" w:rsidR="003863EB" w:rsidRDefault="003863EB">
            <w:pPr>
              <w:pStyle w:val="NormalWeb"/>
              <w:spacing w:before="0" w:beforeAutospacing="0" w:after="0" w:afterAutospacing="0" w:line="288" w:lineRule="atLeast"/>
            </w:pPr>
            <w:r>
              <w:rPr>
                <w:rFonts w:ascii="Arial" w:hAnsi="Arial" w:cs="Arial"/>
                <w:color w:val="000000"/>
                <w:sz w:val="20"/>
                <w:szCs w:val="20"/>
              </w:rPr>
              <w:t>x25688</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684EA4C2" w14:textId="77777777" w:rsidR="003863EB" w:rsidRDefault="003863EB">
            <w:pPr>
              <w:pStyle w:val="NormalWeb"/>
              <w:spacing w:before="0" w:beforeAutospacing="0" w:after="0" w:afterAutospacing="0" w:line="288" w:lineRule="atLeast"/>
            </w:pPr>
            <w:r>
              <w:rPr>
                <w:rFonts w:ascii="Arial" w:hAnsi="Arial" w:cs="Arial"/>
                <w:color w:val="000000"/>
                <w:sz w:val="20"/>
                <w:szCs w:val="20"/>
              </w:rPr>
              <w:t>laura.mcgeehan@ucr.edu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2C13A2DC"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 </w:t>
            </w:r>
          </w:p>
        </w:tc>
        <w:tc>
          <w:tcPr>
            <w:tcW w:w="0" w:type="auto"/>
            <w:tcBorders>
              <w:left w:val="single" w:sz="4" w:space="0" w:color="000000"/>
            </w:tcBorders>
            <w:tcMar>
              <w:top w:w="0" w:type="dxa"/>
              <w:left w:w="115" w:type="dxa"/>
              <w:bottom w:w="0" w:type="dxa"/>
              <w:right w:w="115" w:type="dxa"/>
            </w:tcMar>
            <w:vAlign w:val="bottom"/>
            <w:hideMark/>
          </w:tcPr>
          <w:p w14:paraId="085B997B" w14:textId="77777777" w:rsidR="003863EB" w:rsidRDefault="003863EB"/>
        </w:tc>
        <w:tc>
          <w:tcPr>
            <w:tcW w:w="0" w:type="auto"/>
            <w:tcMar>
              <w:top w:w="0" w:type="dxa"/>
              <w:left w:w="115" w:type="dxa"/>
              <w:bottom w:w="0" w:type="dxa"/>
              <w:right w:w="115" w:type="dxa"/>
            </w:tcMar>
            <w:vAlign w:val="bottom"/>
            <w:hideMark/>
          </w:tcPr>
          <w:p w14:paraId="3D1BC911" w14:textId="77777777" w:rsidR="003863EB" w:rsidRDefault="003863EB"/>
        </w:tc>
      </w:tr>
      <w:tr w:rsidR="003863EB" w14:paraId="521E0151" w14:textId="77777777" w:rsidTr="003863EB">
        <w:trPr>
          <w:trHeight w:val="500"/>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F247CEF" w14:textId="77777777" w:rsidR="003863EB" w:rsidRDefault="003863EB">
            <w:pPr>
              <w:pStyle w:val="NormalWeb"/>
              <w:spacing w:before="0" w:beforeAutospacing="0" w:after="0" w:afterAutospacing="0" w:line="288" w:lineRule="atLeast"/>
            </w:pPr>
            <w:r>
              <w:rPr>
                <w:rFonts w:ascii="Arial" w:hAnsi="Arial" w:cs="Arial"/>
                <w:color w:val="000000"/>
                <w:sz w:val="20"/>
                <w:szCs w:val="20"/>
              </w:rPr>
              <w:t>Statistics (STAT)</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5D9B7DD" w14:textId="77777777" w:rsidR="003863EB" w:rsidRDefault="003863EB">
            <w:pPr>
              <w:pStyle w:val="NormalWeb"/>
              <w:spacing w:before="0" w:beforeAutospacing="0" w:after="0" w:afterAutospacing="0" w:line="288" w:lineRule="atLeast"/>
            </w:pPr>
            <w:r>
              <w:rPr>
                <w:rFonts w:ascii="Arial" w:hAnsi="Arial" w:cs="Arial"/>
                <w:color w:val="000000"/>
                <w:sz w:val="20"/>
                <w:szCs w:val="20"/>
              </w:rPr>
              <w:t>Dawn Loyola</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2C6F675D" w14:textId="77777777" w:rsidR="003863EB" w:rsidRDefault="003863EB">
            <w:pPr>
              <w:pStyle w:val="NormalWeb"/>
              <w:spacing w:before="0" w:beforeAutospacing="0" w:after="0" w:afterAutospacing="0" w:line="288" w:lineRule="atLeast"/>
            </w:pPr>
            <w:r>
              <w:rPr>
                <w:rFonts w:ascii="Arial" w:hAnsi="Arial" w:cs="Arial"/>
                <w:color w:val="000000"/>
                <w:sz w:val="20"/>
                <w:szCs w:val="20"/>
              </w:rPr>
              <w:t>x24116</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vAlign w:val="bottom"/>
            <w:hideMark/>
          </w:tcPr>
          <w:p w14:paraId="48DD189A" w14:textId="77777777" w:rsidR="003863EB" w:rsidRDefault="003863EB">
            <w:pPr>
              <w:pStyle w:val="NormalWeb"/>
              <w:spacing w:before="0" w:beforeAutospacing="0" w:after="0" w:afterAutospacing="0" w:line="288" w:lineRule="atLeast"/>
            </w:pPr>
            <w:r>
              <w:rPr>
                <w:rFonts w:ascii="Arial" w:hAnsi="Arial" w:cs="Arial"/>
                <w:color w:val="000000"/>
                <w:sz w:val="20"/>
                <w:szCs w:val="20"/>
              </w:rPr>
              <w:t>dawn.loyola@ucr.edu</w:t>
            </w:r>
          </w:p>
        </w:tc>
        <w:tc>
          <w:tcPr>
            <w:tcW w:w="0" w:type="auto"/>
            <w:tcBorders>
              <w:top w:val="single" w:sz="2" w:space="0" w:color="000000"/>
              <w:left w:val="single" w:sz="2" w:space="0" w:color="000000"/>
              <w:bottom w:val="single" w:sz="2" w:space="0" w:color="000000"/>
              <w:right w:val="single" w:sz="2" w:space="0" w:color="000000"/>
            </w:tcBorders>
            <w:shd w:val="clear" w:color="auto" w:fill="FFD966"/>
            <w:tcMar>
              <w:top w:w="0" w:type="dxa"/>
              <w:left w:w="115" w:type="dxa"/>
              <w:bottom w:w="0" w:type="dxa"/>
              <w:right w:w="115" w:type="dxa"/>
            </w:tcMar>
            <w:vAlign w:val="bottom"/>
            <w:hideMark/>
          </w:tcPr>
          <w:p w14:paraId="6505A02A" w14:textId="77777777" w:rsidR="003863EB" w:rsidRDefault="003863EB">
            <w:pPr>
              <w:pStyle w:val="NormalWeb"/>
              <w:spacing w:before="0" w:beforeAutospacing="0" w:after="0" w:afterAutospacing="0" w:line="288" w:lineRule="atLeast"/>
            </w:pPr>
            <w:r>
              <w:rPr>
                <w:rFonts w:ascii="Arial" w:hAnsi="Arial" w:cs="Arial"/>
                <w:color w:val="000000"/>
                <w:sz w:val="20"/>
                <w:szCs w:val="20"/>
              </w:rPr>
              <w:t>Gold</w:t>
            </w:r>
          </w:p>
        </w:tc>
        <w:tc>
          <w:tcPr>
            <w:tcW w:w="0" w:type="auto"/>
            <w:tcBorders>
              <w:left w:val="single" w:sz="4" w:space="0" w:color="000000"/>
            </w:tcBorders>
            <w:tcMar>
              <w:top w:w="0" w:type="dxa"/>
              <w:left w:w="115" w:type="dxa"/>
              <w:bottom w:w="0" w:type="dxa"/>
              <w:right w:w="115" w:type="dxa"/>
            </w:tcMar>
            <w:vAlign w:val="bottom"/>
            <w:hideMark/>
          </w:tcPr>
          <w:p w14:paraId="23DE4B65" w14:textId="77777777" w:rsidR="003863EB" w:rsidRDefault="003863EB"/>
        </w:tc>
        <w:tc>
          <w:tcPr>
            <w:tcW w:w="0" w:type="auto"/>
            <w:tcMar>
              <w:top w:w="0" w:type="dxa"/>
              <w:left w:w="115" w:type="dxa"/>
              <w:bottom w:w="0" w:type="dxa"/>
              <w:right w:w="115" w:type="dxa"/>
            </w:tcMar>
            <w:vAlign w:val="bottom"/>
            <w:hideMark/>
          </w:tcPr>
          <w:p w14:paraId="21FF16E5" w14:textId="77777777" w:rsidR="003863EB" w:rsidRDefault="003863EB"/>
        </w:tc>
      </w:tr>
    </w:tbl>
    <w:p w14:paraId="3523004F" w14:textId="2BB4297A" w:rsidR="00862AC4" w:rsidRDefault="00862AC4" w:rsidP="00CD1765">
      <w:pPr>
        <w:rPr>
          <w:rFonts w:ascii="Arial" w:hAnsi="Arial" w:cs="Arial"/>
          <w:b/>
          <w:bCs/>
          <w:sz w:val="22"/>
          <w:szCs w:val="22"/>
          <w:u w:val="single"/>
        </w:rPr>
      </w:pPr>
    </w:p>
    <w:p w14:paraId="39A7E6F1" w14:textId="7953792C" w:rsidR="003863EB" w:rsidRDefault="003863EB" w:rsidP="00CD1765">
      <w:pPr>
        <w:rPr>
          <w:rFonts w:ascii="Arial" w:hAnsi="Arial" w:cs="Arial"/>
          <w:b/>
          <w:bCs/>
          <w:sz w:val="22"/>
          <w:szCs w:val="22"/>
          <w:u w:val="single"/>
        </w:rPr>
      </w:pPr>
    </w:p>
    <w:p w14:paraId="125C9415" w14:textId="77777777" w:rsidR="003863EB" w:rsidRPr="00307477" w:rsidRDefault="003863EB" w:rsidP="00CD1765">
      <w:pPr>
        <w:rPr>
          <w:rFonts w:ascii="Arial" w:hAnsi="Arial" w:cs="Arial"/>
          <w:sz w:val="22"/>
          <w:szCs w:val="22"/>
        </w:rPr>
      </w:pPr>
    </w:p>
    <w:p w14:paraId="2A9E71CD" w14:textId="1F6A0BA0" w:rsidR="00583FDD" w:rsidRPr="00307477" w:rsidRDefault="00583FDD" w:rsidP="00583FDD">
      <w:pPr>
        <w:pStyle w:val="Header"/>
        <w:tabs>
          <w:tab w:val="clear" w:pos="4320"/>
          <w:tab w:val="clear" w:pos="8640"/>
        </w:tabs>
        <w:spacing w:after="60"/>
        <w:rPr>
          <w:rFonts w:ascii="Arial" w:hAnsi="Arial" w:cs="Arial"/>
          <w:b/>
          <w:sz w:val="24"/>
          <w:szCs w:val="24"/>
          <w:u w:val="single"/>
        </w:rPr>
      </w:pPr>
      <w:r w:rsidRPr="00307477">
        <w:rPr>
          <w:rFonts w:ascii="Arial" w:hAnsi="Arial" w:cs="Arial"/>
          <w:b/>
          <w:sz w:val="24"/>
          <w:szCs w:val="24"/>
          <w:u w:val="single"/>
        </w:rPr>
        <w:t>GRADUATE DIVISION REQUIREMENTS</w:t>
      </w:r>
    </w:p>
    <w:p w14:paraId="7A0F3EFE" w14:textId="59AD963F" w:rsidR="00862AC4" w:rsidRDefault="00583FDD" w:rsidP="00583FDD">
      <w:pPr>
        <w:pStyle w:val="BodyText"/>
        <w:rPr>
          <w:rFonts w:ascii="Arial" w:hAnsi="Arial" w:cs="Arial"/>
          <w:sz w:val="22"/>
          <w:szCs w:val="22"/>
        </w:rPr>
      </w:pPr>
      <w:r w:rsidRPr="00307477">
        <w:rPr>
          <w:rFonts w:ascii="Arial" w:hAnsi="Arial" w:cs="Arial"/>
          <w:sz w:val="22"/>
          <w:szCs w:val="22"/>
        </w:rPr>
        <w:t xml:space="preserve">For information on specific </w:t>
      </w:r>
      <w:commentRangeStart w:id="13"/>
      <w:commentRangeStart w:id="14"/>
      <w:r w:rsidRPr="00307477">
        <w:rPr>
          <w:rFonts w:ascii="Arial" w:hAnsi="Arial" w:cs="Arial"/>
          <w:sz w:val="22"/>
          <w:szCs w:val="22"/>
        </w:rPr>
        <w:t xml:space="preserve">Graduate Division requirements, please refer to the </w:t>
      </w:r>
      <w:r w:rsidR="00862AC4">
        <w:rPr>
          <w:rFonts w:ascii="Arial" w:hAnsi="Arial" w:cs="Arial"/>
          <w:sz w:val="22"/>
          <w:szCs w:val="22"/>
        </w:rPr>
        <w:t xml:space="preserve">Graduate Division web site: </w:t>
      </w:r>
      <w:hyperlink r:id="rId30" w:history="1">
        <w:r w:rsidR="00862AC4" w:rsidRPr="00EA5FD3">
          <w:rPr>
            <w:rStyle w:val="Hyperlink"/>
            <w:rFonts w:ascii="Arial" w:hAnsi="Arial" w:cs="Arial"/>
            <w:sz w:val="22"/>
            <w:szCs w:val="22"/>
          </w:rPr>
          <w:t>https://graduate.ucr.edu/regulations-and-procedures</w:t>
        </w:r>
      </w:hyperlink>
      <w:r w:rsidR="00862AC4">
        <w:rPr>
          <w:rFonts w:ascii="Arial" w:hAnsi="Arial" w:cs="Arial"/>
          <w:sz w:val="22"/>
          <w:szCs w:val="22"/>
        </w:rPr>
        <w:t xml:space="preserve"> </w:t>
      </w:r>
      <w:r w:rsidR="00862AC4" w:rsidRPr="00862AC4">
        <w:rPr>
          <w:rFonts w:ascii="Arial" w:hAnsi="Arial" w:cs="Arial"/>
          <w:sz w:val="22"/>
          <w:szCs w:val="22"/>
        </w:rPr>
        <w:t xml:space="preserve"> </w:t>
      </w:r>
      <w:r w:rsidR="00862AC4">
        <w:rPr>
          <w:rFonts w:ascii="Arial" w:hAnsi="Arial" w:cs="Arial"/>
          <w:sz w:val="22"/>
          <w:szCs w:val="22"/>
        </w:rPr>
        <w:t xml:space="preserve"> </w:t>
      </w:r>
    </w:p>
    <w:p w14:paraId="69707C00" w14:textId="07045325" w:rsidR="00862AC4" w:rsidRDefault="00862AC4" w:rsidP="00583FDD">
      <w:pPr>
        <w:pStyle w:val="BodyText"/>
        <w:rPr>
          <w:rFonts w:ascii="Arial" w:hAnsi="Arial" w:cs="Arial"/>
          <w:sz w:val="22"/>
          <w:szCs w:val="22"/>
        </w:rPr>
      </w:pPr>
      <w:r>
        <w:rPr>
          <w:rFonts w:ascii="Arial" w:hAnsi="Arial" w:cs="Arial"/>
          <w:sz w:val="22"/>
          <w:szCs w:val="22"/>
        </w:rPr>
        <w:t xml:space="preserve">and to the UCR General Catalog: </w:t>
      </w:r>
      <w:hyperlink r:id="rId31" w:history="1">
        <w:r w:rsidRPr="00EA5FD3">
          <w:rPr>
            <w:rStyle w:val="Hyperlink"/>
            <w:rFonts w:ascii="Arial" w:hAnsi="Arial" w:cs="Arial"/>
            <w:sz w:val="22"/>
            <w:szCs w:val="22"/>
          </w:rPr>
          <w:t>https://registrar.ucr.edu/registering/catalog</w:t>
        </w:r>
      </w:hyperlink>
      <w:r>
        <w:rPr>
          <w:rFonts w:ascii="Arial" w:hAnsi="Arial" w:cs="Arial"/>
          <w:sz w:val="22"/>
          <w:szCs w:val="22"/>
        </w:rPr>
        <w:t xml:space="preserve"> </w:t>
      </w:r>
    </w:p>
    <w:commentRangeEnd w:id="13"/>
    <w:p w14:paraId="1B80943A" w14:textId="39CDFD5C" w:rsidR="00583FDD" w:rsidRPr="00307477" w:rsidRDefault="00357588" w:rsidP="00583FDD">
      <w:pPr>
        <w:pStyle w:val="BodyText"/>
        <w:rPr>
          <w:rFonts w:ascii="Arial" w:hAnsi="Arial" w:cs="Arial"/>
          <w:color w:val="0000FF"/>
          <w:sz w:val="22"/>
          <w:szCs w:val="22"/>
          <w:u w:val="single"/>
        </w:rPr>
      </w:pPr>
      <w:r>
        <w:rPr>
          <w:rStyle w:val="CommentReference"/>
        </w:rPr>
        <w:commentReference w:id="13"/>
      </w:r>
      <w:commentRangeEnd w:id="14"/>
      <w:r w:rsidR="00862AC4">
        <w:rPr>
          <w:rStyle w:val="CommentReference"/>
        </w:rPr>
        <w:commentReference w:id="14"/>
      </w:r>
    </w:p>
    <w:p w14:paraId="2EC324E0"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GRADUATE STUDENT ASSOCIATION</w:t>
      </w:r>
    </w:p>
    <w:p w14:paraId="02F87A28" w14:textId="1F371EE1" w:rsidR="00583FDD" w:rsidRDefault="00583FDD" w:rsidP="00583FDD">
      <w:pPr>
        <w:pStyle w:val="BodyText"/>
        <w:tabs>
          <w:tab w:val="left" w:pos="0"/>
          <w:tab w:val="left" w:pos="360"/>
          <w:tab w:val="left" w:pos="720"/>
          <w:tab w:val="left" w:pos="1440"/>
          <w:tab w:val="left" w:pos="5760"/>
        </w:tabs>
        <w:rPr>
          <w:rFonts w:ascii="Arial" w:hAnsi="Arial" w:cs="Arial"/>
          <w:sz w:val="22"/>
        </w:rPr>
      </w:pPr>
      <w:r w:rsidRPr="00307477">
        <w:rPr>
          <w:rFonts w:ascii="Arial" w:hAnsi="Arial" w:cs="Arial"/>
          <w:sz w:val="22"/>
        </w:rPr>
        <w:t xml:space="preserve">All graduate students are automatically members of the Graduate Student Association (GSA), which seeks to represent their views and promote their interests with the faculty and administration, both at the campus level and system wide. They are responsible for negotiating and reviewing healthcare insurance coverage. Their Grievance Mediation Officer acts as an advocate on grievance matters. It also administers the </w:t>
      </w:r>
      <w:proofErr w:type="spellStart"/>
      <w:r w:rsidRPr="00307477">
        <w:rPr>
          <w:rFonts w:ascii="Arial" w:hAnsi="Arial" w:cs="Arial"/>
          <w:sz w:val="22"/>
        </w:rPr>
        <w:t>Minigrant</w:t>
      </w:r>
      <w:proofErr w:type="spellEnd"/>
      <w:r w:rsidRPr="00307477">
        <w:rPr>
          <w:rFonts w:ascii="Arial" w:hAnsi="Arial" w:cs="Arial"/>
          <w:sz w:val="22"/>
        </w:rPr>
        <w:t xml:space="preserve"> Program, to provide travel grants to graduate students who represent GSA at professional conferences. For a more detailed description of GSA activities and services, call (951) 827-3740 or visit their website at </w:t>
      </w:r>
      <w:hyperlink r:id="rId32" w:history="1">
        <w:r w:rsidR="00862AC4" w:rsidRPr="00EA5FD3">
          <w:rPr>
            <w:rStyle w:val="Hyperlink"/>
            <w:rFonts w:ascii="Arial" w:hAnsi="Arial" w:cs="Arial"/>
            <w:sz w:val="22"/>
          </w:rPr>
          <w:t>https://gsa.ucr.edu/</w:t>
        </w:r>
      </w:hyperlink>
      <w:r w:rsidR="00862AC4">
        <w:rPr>
          <w:rFonts w:ascii="Arial" w:hAnsi="Arial" w:cs="Arial"/>
          <w:sz w:val="22"/>
        </w:rPr>
        <w:t xml:space="preserve"> </w:t>
      </w:r>
      <w:r w:rsidR="00862AC4" w:rsidRPr="00862AC4">
        <w:rPr>
          <w:rFonts w:ascii="Arial" w:hAnsi="Arial" w:cs="Arial"/>
          <w:sz w:val="22"/>
        </w:rPr>
        <w:t xml:space="preserve"> </w:t>
      </w:r>
    </w:p>
    <w:p w14:paraId="346971E3" w14:textId="77777777" w:rsidR="00862AC4" w:rsidRPr="00307477" w:rsidRDefault="00862AC4" w:rsidP="00583FDD">
      <w:pPr>
        <w:pStyle w:val="BodyText"/>
        <w:tabs>
          <w:tab w:val="left" w:pos="0"/>
          <w:tab w:val="left" w:pos="360"/>
          <w:tab w:val="left" w:pos="720"/>
          <w:tab w:val="left" w:pos="1440"/>
          <w:tab w:val="left" w:pos="5760"/>
        </w:tabs>
        <w:rPr>
          <w:rFonts w:ascii="Arial" w:hAnsi="Arial" w:cs="Arial"/>
          <w:sz w:val="22"/>
        </w:rPr>
      </w:pPr>
    </w:p>
    <w:p w14:paraId="11730C67" w14:textId="77777777" w:rsidR="00583FDD" w:rsidRPr="00307477" w:rsidRDefault="00583FDD" w:rsidP="00583FDD">
      <w:pPr>
        <w:spacing w:after="60"/>
        <w:rPr>
          <w:rFonts w:ascii="Arial" w:hAnsi="Arial" w:cs="Arial"/>
          <w:b/>
          <w:sz w:val="24"/>
          <w:szCs w:val="24"/>
          <w:u w:val="single"/>
        </w:rPr>
      </w:pPr>
      <w:r w:rsidRPr="00307477">
        <w:rPr>
          <w:rFonts w:ascii="Arial" w:hAnsi="Arial" w:cs="Arial"/>
          <w:b/>
          <w:sz w:val="24"/>
          <w:szCs w:val="24"/>
          <w:u w:val="single"/>
        </w:rPr>
        <w:t>UCR GRADUATE COMMUNITY COURSE/ILEARN</w:t>
      </w:r>
    </w:p>
    <w:p w14:paraId="05AF83EC" w14:textId="192B2AB6" w:rsidR="00583FDD" w:rsidRPr="00307477" w:rsidRDefault="00583FDD" w:rsidP="00583FDD">
      <w:pPr>
        <w:rPr>
          <w:rFonts w:ascii="Arial" w:hAnsi="Arial" w:cs="Arial"/>
          <w:sz w:val="22"/>
          <w:szCs w:val="22"/>
        </w:rPr>
      </w:pPr>
      <w:r w:rsidRPr="00307477">
        <w:rPr>
          <w:rFonts w:ascii="Arial" w:hAnsi="Arial" w:cs="Arial"/>
          <w:sz w:val="22"/>
          <w:szCs w:val="22"/>
        </w:rPr>
        <w:t xml:space="preserve">You will be enrolled in the UCR Graduate Community course through </w:t>
      </w:r>
      <w:proofErr w:type="spellStart"/>
      <w:r w:rsidRPr="00307477">
        <w:rPr>
          <w:rFonts w:ascii="Arial" w:hAnsi="Arial" w:cs="Arial"/>
          <w:sz w:val="22"/>
          <w:szCs w:val="22"/>
        </w:rPr>
        <w:t>ILearn</w:t>
      </w:r>
      <w:proofErr w:type="spellEnd"/>
      <w:r w:rsidRPr="00307477">
        <w:rPr>
          <w:rFonts w:ascii="Arial" w:hAnsi="Arial" w:cs="Arial"/>
          <w:sz w:val="22"/>
          <w:szCs w:val="22"/>
        </w:rPr>
        <w:t>. This course is used to post announcements regarding funding opportunities, campus workshops and events pertinent to graduate students. The discussions boards are also available, including a "student exchange" where you can post items for sale or rooms for rent, etc</w:t>
      </w:r>
      <w:r w:rsidR="00D378CD">
        <w:rPr>
          <w:rFonts w:ascii="Arial" w:hAnsi="Arial" w:cs="Arial"/>
          <w:sz w:val="22"/>
          <w:szCs w:val="22"/>
        </w:rPr>
        <w:t xml:space="preserve">. </w:t>
      </w:r>
      <w:hyperlink r:id="rId33" w:history="1">
        <w:r w:rsidR="00D378CD" w:rsidRPr="00EA5FD3">
          <w:rPr>
            <w:rStyle w:val="Hyperlink"/>
            <w:rFonts w:ascii="Arial" w:hAnsi="Arial" w:cs="Arial"/>
            <w:sz w:val="22"/>
            <w:szCs w:val="22"/>
          </w:rPr>
          <w:t>https://ilearn.ucr.edu</w:t>
        </w:r>
      </w:hyperlink>
      <w:r w:rsidR="00D378CD">
        <w:rPr>
          <w:rFonts w:ascii="Arial" w:hAnsi="Arial" w:cs="Arial"/>
          <w:sz w:val="22"/>
          <w:szCs w:val="22"/>
        </w:rPr>
        <w:t xml:space="preserve"> </w:t>
      </w:r>
    </w:p>
    <w:p w14:paraId="39649734" w14:textId="77777777" w:rsidR="00583FDD" w:rsidRPr="00307477" w:rsidRDefault="00583FDD" w:rsidP="00583FDD">
      <w:pPr>
        <w:rPr>
          <w:rFonts w:ascii="Arial" w:hAnsi="Arial" w:cs="Arial"/>
          <w:sz w:val="22"/>
          <w:szCs w:val="22"/>
        </w:rPr>
      </w:pPr>
    </w:p>
    <w:p w14:paraId="63096EA5"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lastRenderedPageBreak/>
        <w:t>R’MAIL ACCOUNTS</w:t>
      </w:r>
    </w:p>
    <w:p w14:paraId="7BE69817" w14:textId="77777777" w:rsidR="00583FDD" w:rsidRPr="00307477" w:rsidRDefault="00583FDD" w:rsidP="00583FDD">
      <w:pPr>
        <w:rPr>
          <w:rFonts w:ascii="Arial" w:hAnsi="Arial" w:cs="Arial"/>
          <w:sz w:val="22"/>
          <w:szCs w:val="22"/>
        </w:rPr>
      </w:pPr>
      <w:r w:rsidRPr="00307477">
        <w:rPr>
          <w:rFonts w:ascii="Arial" w:hAnsi="Arial" w:cs="Arial"/>
          <w:sz w:val="22"/>
          <w:szCs w:val="22"/>
        </w:rPr>
        <w:t xml:space="preserve">When you enroll at UCR you are automatically assigned a UCR </w:t>
      </w:r>
      <w:proofErr w:type="spellStart"/>
      <w:r w:rsidRPr="00307477">
        <w:rPr>
          <w:rFonts w:ascii="Arial" w:hAnsi="Arial" w:cs="Arial"/>
          <w:sz w:val="22"/>
          <w:szCs w:val="22"/>
        </w:rPr>
        <w:t>R’Mail</w:t>
      </w:r>
      <w:proofErr w:type="spellEnd"/>
      <w:r w:rsidRPr="00307477">
        <w:rPr>
          <w:rFonts w:ascii="Arial" w:hAnsi="Arial" w:cs="Arial"/>
          <w:sz w:val="22"/>
          <w:szCs w:val="22"/>
        </w:rPr>
        <w:t xml:space="preserve"> account on the Student server. Along with your account you will also receive an electronic generated login name. You cannot change your </w:t>
      </w:r>
      <w:r w:rsidRPr="00307477">
        <w:rPr>
          <w:rFonts w:ascii="Arial" w:hAnsi="Arial" w:cs="Arial"/>
          <w:sz w:val="22"/>
          <w:szCs w:val="22"/>
          <w:u w:val="single"/>
        </w:rPr>
        <w:t>login name</w:t>
      </w:r>
      <w:r w:rsidRPr="00307477">
        <w:rPr>
          <w:rFonts w:ascii="Arial" w:hAnsi="Arial" w:cs="Arial"/>
          <w:sz w:val="22"/>
          <w:szCs w:val="22"/>
        </w:rPr>
        <w:t xml:space="preserve">; it will stay the same throughout your time at UCR. However, you may choose to </w:t>
      </w:r>
      <w:r w:rsidRPr="00307477">
        <w:rPr>
          <w:rFonts w:ascii="Arial" w:hAnsi="Arial" w:cs="Arial"/>
          <w:sz w:val="22"/>
          <w:szCs w:val="22"/>
          <w:u w:val="single"/>
        </w:rPr>
        <w:t xml:space="preserve">change your password </w:t>
      </w:r>
      <w:r w:rsidRPr="00307477">
        <w:rPr>
          <w:rFonts w:ascii="Arial" w:hAnsi="Arial" w:cs="Arial"/>
          <w:sz w:val="22"/>
          <w:szCs w:val="22"/>
        </w:rPr>
        <w:t xml:space="preserve">at your own discretion. (Changes in your password will not affect your email address nor will they alter the URL of your home page.) Your initial password is your Permanent PIN number.  If you forget </w:t>
      </w:r>
      <w:proofErr w:type="gramStart"/>
      <w:r w:rsidRPr="00307477">
        <w:rPr>
          <w:rFonts w:ascii="Arial" w:hAnsi="Arial" w:cs="Arial"/>
          <w:sz w:val="22"/>
          <w:szCs w:val="22"/>
        </w:rPr>
        <w:t>it</w:t>
      </w:r>
      <w:proofErr w:type="gramEnd"/>
      <w:r w:rsidRPr="00307477">
        <w:rPr>
          <w:rFonts w:ascii="Arial" w:hAnsi="Arial" w:cs="Arial"/>
          <w:sz w:val="22"/>
          <w:szCs w:val="22"/>
        </w:rPr>
        <w:t xml:space="preserve"> you can go to the Registrar’s Office. However, we strongly recommend that you </w:t>
      </w:r>
      <w:r w:rsidRPr="00307477">
        <w:rPr>
          <w:rFonts w:ascii="Arial" w:hAnsi="Arial" w:cs="Arial"/>
          <w:sz w:val="22"/>
          <w:szCs w:val="22"/>
          <w:u w:val="single"/>
        </w:rPr>
        <w:t>change your password</w:t>
      </w:r>
      <w:r w:rsidRPr="00307477">
        <w:rPr>
          <w:rFonts w:ascii="Arial" w:hAnsi="Arial" w:cs="Arial"/>
          <w:sz w:val="22"/>
          <w:szCs w:val="22"/>
        </w:rPr>
        <w:t xml:space="preserve"> as soon as possible. Occasionally, passwords are stolen and the amount of damage that can be done from a stolen password is considerable. If your password is your Permanent PIN number, the amount of damage increases greatly, because your academic information and financial aid records may also be accessed.      </w:t>
      </w:r>
    </w:p>
    <w:p w14:paraId="586596A0" w14:textId="77777777" w:rsidR="00583FDD" w:rsidRPr="00307477" w:rsidRDefault="00583FDD" w:rsidP="00583FDD">
      <w:pPr>
        <w:rPr>
          <w:rFonts w:ascii="Arial" w:hAnsi="Arial" w:cs="Arial"/>
          <w:sz w:val="22"/>
          <w:szCs w:val="22"/>
        </w:rPr>
      </w:pPr>
    </w:p>
    <w:p w14:paraId="4C506419" w14:textId="77777777" w:rsidR="00583FDD" w:rsidRPr="00307477" w:rsidRDefault="00583FDD" w:rsidP="00583FDD">
      <w:pPr>
        <w:tabs>
          <w:tab w:val="left" w:pos="0"/>
          <w:tab w:val="left" w:pos="360"/>
          <w:tab w:val="left" w:pos="720"/>
          <w:tab w:val="left" w:pos="1440"/>
          <w:tab w:val="left" w:pos="5760"/>
        </w:tabs>
        <w:rPr>
          <w:rFonts w:ascii="Arial" w:hAnsi="Arial" w:cs="Arial"/>
          <w:sz w:val="22"/>
          <w:szCs w:val="22"/>
        </w:rPr>
      </w:pPr>
      <w:r w:rsidRPr="00307477">
        <w:rPr>
          <w:rFonts w:ascii="Arial" w:hAnsi="Arial" w:cs="Arial"/>
          <w:b/>
          <w:bCs/>
          <w:sz w:val="22"/>
          <w:szCs w:val="22"/>
        </w:rPr>
        <w:t xml:space="preserve">The University requires that you read your UCR web mail account regularly. </w:t>
      </w:r>
      <w:r w:rsidRPr="00307477">
        <w:rPr>
          <w:rFonts w:ascii="Arial" w:hAnsi="Arial" w:cs="Arial"/>
          <w:bCs/>
          <w:sz w:val="22"/>
          <w:szCs w:val="22"/>
        </w:rPr>
        <w:t>The University and</w:t>
      </w:r>
      <w:r w:rsidRPr="00307477">
        <w:rPr>
          <w:rFonts w:ascii="Arial" w:hAnsi="Arial" w:cs="Arial"/>
          <w:b/>
          <w:bCs/>
          <w:sz w:val="22"/>
          <w:szCs w:val="22"/>
        </w:rPr>
        <w:t xml:space="preserve"> </w:t>
      </w:r>
      <w:r w:rsidRPr="00307477">
        <w:rPr>
          <w:rFonts w:ascii="Arial" w:hAnsi="Arial" w:cs="Arial"/>
          <w:sz w:val="22"/>
          <w:szCs w:val="22"/>
        </w:rPr>
        <w:t xml:space="preserve">Graduate Student </w:t>
      </w:r>
      <w:r>
        <w:rPr>
          <w:rFonts w:ascii="Arial" w:hAnsi="Arial" w:cs="Arial"/>
          <w:sz w:val="22"/>
          <w:szCs w:val="22"/>
        </w:rPr>
        <w:t xml:space="preserve">Services Advisors </w:t>
      </w:r>
      <w:r w:rsidRPr="00307477">
        <w:rPr>
          <w:rFonts w:ascii="Arial" w:hAnsi="Arial" w:cs="Arial"/>
          <w:sz w:val="22"/>
          <w:szCs w:val="22"/>
        </w:rPr>
        <w:t xml:space="preserve">use e-mail to remind students of </w:t>
      </w:r>
      <w:r>
        <w:rPr>
          <w:rFonts w:ascii="Arial" w:hAnsi="Arial" w:cs="Arial"/>
          <w:sz w:val="22"/>
          <w:szCs w:val="22"/>
        </w:rPr>
        <w:t xml:space="preserve">upcoming deadlines and </w:t>
      </w:r>
      <w:r w:rsidRPr="00307477">
        <w:rPr>
          <w:rFonts w:ascii="Arial" w:hAnsi="Arial" w:cs="Arial"/>
          <w:sz w:val="22"/>
          <w:szCs w:val="22"/>
        </w:rPr>
        <w:t>to pass on important messages.</w:t>
      </w:r>
    </w:p>
    <w:p w14:paraId="431CE31B" w14:textId="77777777" w:rsidR="00583FDD" w:rsidRPr="00307477" w:rsidRDefault="00583FDD" w:rsidP="00583FDD">
      <w:pPr>
        <w:tabs>
          <w:tab w:val="left" w:pos="0"/>
          <w:tab w:val="left" w:pos="360"/>
          <w:tab w:val="left" w:pos="720"/>
          <w:tab w:val="left" w:pos="1440"/>
          <w:tab w:val="left" w:pos="5760"/>
        </w:tabs>
        <w:rPr>
          <w:rFonts w:ascii="Arial" w:hAnsi="Arial" w:cs="Arial"/>
          <w:sz w:val="22"/>
          <w:szCs w:val="22"/>
        </w:rPr>
      </w:pPr>
      <w:r w:rsidRPr="00307477">
        <w:rPr>
          <w:rFonts w:ascii="Arial" w:hAnsi="Arial" w:cs="Arial"/>
          <w:sz w:val="22"/>
          <w:szCs w:val="22"/>
        </w:rPr>
        <w:t xml:space="preserve">  </w:t>
      </w:r>
    </w:p>
    <w:p w14:paraId="46415C59"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MAILBOXES</w:t>
      </w:r>
    </w:p>
    <w:p w14:paraId="54809E7E" w14:textId="0FE7906E" w:rsidR="00583FDD" w:rsidRPr="00307477" w:rsidRDefault="00583FDD" w:rsidP="00583FDD">
      <w:pPr>
        <w:rPr>
          <w:rFonts w:ascii="Arial" w:hAnsi="Arial" w:cs="Arial"/>
          <w:b/>
          <w:bCs/>
          <w:sz w:val="22"/>
          <w:szCs w:val="22"/>
        </w:rPr>
      </w:pPr>
      <w:r w:rsidRPr="00307477">
        <w:rPr>
          <w:rFonts w:ascii="Arial" w:hAnsi="Arial" w:cs="Arial"/>
          <w:bCs/>
          <w:sz w:val="22"/>
          <w:szCs w:val="22"/>
        </w:rPr>
        <w:t>Ask</w:t>
      </w:r>
      <w:r w:rsidRPr="00307477">
        <w:rPr>
          <w:rFonts w:ascii="Arial" w:hAnsi="Arial" w:cs="Arial"/>
          <w:sz w:val="22"/>
          <w:szCs w:val="22"/>
        </w:rPr>
        <w:t xml:space="preserve"> your </w:t>
      </w:r>
      <w:r>
        <w:rPr>
          <w:rFonts w:ascii="Arial" w:hAnsi="Arial" w:cs="Arial"/>
          <w:sz w:val="22"/>
          <w:szCs w:val="22"/>
        </w:rPr>
        <w:t>Student Services Advisor</w:t>
      </w:r>
      <w:r w:rsidRPr="00307477">
        <w:rPr>
          <w:rFonts w:ascii="Arial" w:hAnsi="Arial" w:cs="Arial"/>
          <w:sz w:val="22"/>
          <w:szCs w:val="22"/>
        </w:rPr>
        <w:t xml:space="preserve"> about the location of your mailbox</w:t>
      </w:r>
      <w:r w:rsidR="00824D4F">
        <w:rPr>
          <w:rFonts w:ascii="Arial" w:hAnsi="Arial" w:cs="Arial"/>
          <w:sz w:val="22"/>
          <w:szCs w:val="22"/>
        </w:rPr>
        <w:t xml:space="preserve"> and check it regularly.</w:t>
      </w:r>
      <w:r w:rsidR="00824D4F" w:rsidRPr="00307477">
        <w:rPr>
          <w:rFonts w:ascii="Arial" w:hAnsi="Arial" w:cs="Arial"/>
          <w:b/>
          <w:bCs/>
          <w:sz w:val="22"/>
          <w:szCs w:val="22"/>
        </w:rPr>
        <w:t xml:space="preserve"> </w:t>
      </w:r>
    </w:p>
    <w:p w14:paraId="654D31A5" w14:textId="77777777" w:rsidR="00583FDD" w:rsidRPr="00307477" w:rsidRDefault="00583FDD" w:rsidP="00583FDD">
      <w:pPr>
        <w:rPr>
          <w:rFonts w:ascii="Arial" w:hAnsi="Arial" w:cs="Arial"/>
          <w:b/>
          <w:bCs/>
          <w:sz w:val="22"/>
          <w:szCs w:val="22"/>
        </w:rPr>
      </w:pPr>
    </w:p>
    <w:p w14:paraId="5D767A08"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COMPUTER ACCESS AND OFFICE SPACE</w:t>
      </w:r>
    </w:p>
    <w:p w14:paraId="25345EBF" w14:textId="77777777" w:rsidR="00583FDD" w:rsidRPr="00307477" w:rsidRDefault="00583FDD" w:rsidP="00583FDD">
      <w:pPr>
        <w:rPr>
          <w:rFonts w:ascii="Arial" w:hAnsi="Arial" w:cs="Arial"/>
          <w:b/>
          <w:bCs/>
          <w:sz w:val="22"/>
          <w:szCs w:val="22"/>
        </w:rPr>
      </w:pPr>
      <w:r w:rsidRPr="00307477">
        <w:rPr>
          <w:rFonts w:ascii="Arial" w:hAnsi="Arial" w:cs="Arial"/>
          <w:sz w:val="22"/>
          <w:szCs w:val="22"/>
        </w:rPr>
        <w:t xml:space="preserve">Ask your Graduate </w:t>
      </w:r>
      <w:r>
        <w:rPr>
          <w:rFonts w:ascii="Arial" w:hAnsi="Arial" w:cs="Arial"/>
          <w:sz w:val="22"/>
          <w:szCs w:val="22"/>
        </w:rPr>
        <w:t>Student Services Advisor</w:t>
      </w:r>
      <w:r w:rsidRPr="00307477">
        <w:rPr>
          <w:rFonts w:ascii="Arial" w:hAnsi="Arial" w:cs="Arial"/>
          <w:sz w:val="22"/>
          <w:szCs w:val="22"/>
        </w:rPr>
        <w:t xml:space="preserve"> about computer access.  Some programs provide </w:t>
      </w:r>
      <w:r w:rsidRPr="00307477">
        <w:rPr>
          <w:rFonts w:ascii="Arial" w:hAnsi="Arial" w:cs="Arial"/>
          <w:b/>
          <w:bCs/>
          <w:sz w:val="22"/>
          <w:szCs w:val="22"/>
        </w:rPr>
        <w:t>offices</w:t>
      </w:r>
      <w:r w:rsidRPr="00307477">
        <w:rPr>
          <w:rFonts w:ascii="Arial" w:hAnsi="Arial" w:cs="Arial"/>
          <w:sz w:val="22"/>
          <w:szCs w:val="22"/>
        </w:rPr>
        <w:t xml:space="preserve"> for their graduate students, some only </w:t>
      </w:r>
      <w:r w:rsidRPr="00307477">
        <w:rPr>
          <w:rFonts w:ascii="Arial" w:hAnsi="Arial" w:cs="Arial"/>
          <w:b/>
          <w:bCs/>
          <w:sz w:val="22"/>
          <w:szCs w:val="22"/>
        </w:rPr>
        <w:t>desk space</w:t>
      </w:r>
      <w:r w:rsidRPr="00307477">
        <w:rPr>
          <w:rFonts w:ascii="Arial" w:hAnsi="Arial" w:cs="Arial"/>
          <w:sz w:val="22"/>
          <w:szCs w:val="22"/>
        </w:rPr>
        <w:t xml:space="preserve"> in a lab.  If your program does not have a computer room, there are computer labs on campus that you are free to use.  </w:t>
      </w:r>
      <w:r w:rsidRPr="00307477">
        <w:rPr>
          <w:rFonts w:ascii="Arial" w:hAnsi="Arial" w:cs="Arial"/>
          <w:b/>
          <w:bCs/>
          <w:sz w:val="22"/>
          <w:szCs w:val="22"/>
        </w:rPr>
        <w:t>Find out now what's available to you.</w:t>
      </w:r>
    </w:p>
    <w:p w14:paraId="6523970E" w14:textId="77777777" w:rsidR="00583FDD" w:rsidRPr="00307477" w:rsidRDefault="00583FDD" w:rsidP="00583FDD">
      <w:pPr>
        <w:rPr>
          <w:rFonts w:ascii="Arial" w:hAnsi="Arial" w:cs="Arial"/>
          <w:b/>
          <w:bCs/>
          <w:sz w:val="22"/>
          <w:szCs w:val="22"/>
        </w:rPr>
      </w:pPr>
    </w:p>
    <w:p w14:paraId="2166F3D7"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LABORATORY SAFETY TRAINING</w:t>
      </w:r>
    </w:p>
    <w:p w14:paraId="05A54D56" w14:textId="77777777" w:rsidR="00583FDD" w:rsidRPr="00307477" w:rsidRDefault="00583FDD" w:rsidP="00583FDD">
      <w:pPr>
        <w:pStyle w:val="BodyText"/>
        <w:rPr>
          <w:rFonts w:ascii="Arial" w:hAnsi="Arial" w:cs="Arial"/>
          <w:sz w:val="22"/>
          <w:szCs w:val="22"/>
        </w:rPr>
      </w:pPr>
      <w:r w:rsidRPr="00307477">
        <w:rPr>
          <w:rFonts w:ascii="Arial" w:hAnsi="Arial" w:cs="Arial"/>
          <w:sz w:val="22"/>
          <w:szCs w:val="22"/>
        </w:rPr>
        <w:t xml:space="preserve">As an employee of the University, you are required to attend Lab Safety Training provided by Environmental Health &amp; Safety (EH&amp;S).  Please enroll in a session via their online website: </w:t>
      </w:r>
      <w:hyperlink r:id="rId34" w:history="1">
        <w:r w:rsidRPr="00307477">
          <w:rPr>
            <w:rStyle w:val="Hyperlink"/>
            <w:rFonts w:ascii="Arial" w:hAnsi="Arial" w:cs="Arial"/>
            <w:sz w:val="22"/>
            <w:szCs w:val="22"/>
          </w:rPr>
          <w:t>http://www.ehs.ucr.edu/</w:t>
        </w:r>
      </w:hyperlink>
      <w:r w:rsidRPr="00307477">
        <w:rPr>
          <w:rFonts w:ascii="Arial" w:hAnsi="Arial" w:cs="Arial"/>
          <w:sz w:val="22"/>
          <w:szCs w:val="22"/>
        </w:rPr>
        <w:t>.  If you have any questions or problems enrolling, please contact the EH&amp;S office at 951-827-5528. Please attend this training as soon as possible.  Some graduate students will need to attend additional training depending on their research project.  It is very important that you maintain your own records of any training you take in addition to providing proof to your lab manager or faculty member.  In the past, sometimes students have had to repeat training if they did not have their own proof that they completed it (unreliable computer records).</w:t>
      </w:r>
    </w:p>
    <w:p w14:paraId="319481A2" w14:textId="77777777" w:rsidR="00583FDD" w:rsidRPr="00307477" w:rsidRDefault="00583FDD" w:rsidP="00583FDD">
      <w:pPr>
        <w:pStyle w:val="BodyText"/>
        <w:rPr>
          <w:rFonts w:ascii="Arial" w:hAnsi="Arial" w:cs="Arial"/>
          <w:sz w:val="22"/>
          <w:szCs w:val="22"/>
        </w:rPr>
      </w:pPr>
    </w:p>
    <w:p w14:paraId="293DEFD5"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UCR IDENTIFICATION CARD</w:t>
      </w:r>
    </w:p>
    <w:p w14:paraId="482678E6" w14:textId="77777777" w:rsidR="00583FDD" w:rsidRPr="00307477" w:rsidRDefault="00583FDD" w:rsidP="00583FDD">
      <w:pPr>
        <w:pStyle w:val="BodyText"/>
        <w:rPr>
          <w:rFonts w:ascii="Arial" w:hAnsi="Arial" w:cs="Arial"/>
          <w:sz w:val="22"/>
          <w:szCs w:val="22"/>
        </w:rPr>
      </w:pPr>
      <w:r w:rsidRPr="00307477">
        <w:rPr>
          <w:rFonts w:ascii="Arial" w:hAnsi="Arial" w:cs="Arial"/>
          <w:sz w:val="22"/>
          <w:szCs w:val="22"/>
        </w:rPr>
        <w:t xml:space="preserve">The UCR Card is a multi-functional Campus ID card. It is the Official photo ID of </w:t>
      </w:r>
      <w:proofErr w:type="gramStart"/>
      <w:r w:rsidRPr="00307477">
        <w:rPr>
          <w:rFonts w:ascii="Arial" w:hAnsi="Arial" w:cs="Arial"/>
          <w:sz w:val="22"/>
          <w:szCs w:val="22"/>
        </w:rPr>
        <w:t>UCR</w:t>
      </w:r>
      <w:proofErr w:type="gramEnd"/>
      <w:r w:rsidRPr="00307477">
        <w:rPr>
          <w:rFonts w:ascii="Arial" w:hAnsi="Arial" w:cs="Arial"/>
          <w:sz w:val="22"/>
          <w:szCs w:val="22"/>
        </w:rPr>
        <w:t xml:space="preserve"> and it provides you with Library privileges as well as access to the Sports Recreation Complex. </w:t>
      </w:r>
    </w:p>
    <w:p w14:paraId="06F8E414" w14:textId="77777777" w:rsidR="00583FDD" w:rsidRPr="00307477" w:rsidRDefault="00583FDD" w:rsidP="00583FDD">
      <w:pPr>
        <w:rPr>
          <w:rFonts w:ascii="Arial" w:hAnsi="Arial" w:cs="Arial"/>
          <w:sz w:val="22"/>
          <w:szCs w:val="22"/>
        </w:rPr>
      </w:pPr>
    </w:p>
    <w:p w14:paraId="1552828C" w14:textId="77777777" w:rsidR="00583FDD" w:rsidRDefault="00583FDD" w:rsidP="00583FDD">
      <w:pPr>
        <w:pStyle w:val="BodyText"/>
        <w:rPr>
          <w:rFonts w:ascii="Arial" w:hAnsi="Arial" w:cs="Arial"/>
          <w:sz w:val="22"/>
          <w:szCs w:val="22"/>
        </w:rPr>
      </w:pPr>
      <w:r w:rsidRPr="00307477">
        <w:rPr>
          <w:rFonts w:ascii="Arial" w:hAnsi="Arial" w:cs="Arial"/>
          <w:sz w:val="22"/>
          <w:szCs w:val="22"/>
        </w:rPr>
        <w:t xml:space="preserve">Photos are taken at </w:t>
      </w:r>
      <w:r w:rsidRPr="00307477">
        <w:rPr>
          <w:rStyle w:val="Strong"/>
          <w:rFonts w:ascii="Arial" w:hAnsi="Arial" w:cs="Arial"/>
          <w:color w:val="000000"/>
          <w:sz w:val="22"/>
          <w:szCs w:val="22"/>
        </w:rPr>
        <w:t xml:space="preserve">the UCR Card </w:t>
      </w:r>
      <w:proofErr w:type="gramStart"/>
      <w:r w:rsidRPr="00307477">
        <w:rPr>
          <w:rStyle w:val="Strong"/>
          <w:rFonts w:ascii="Arial" w:hAnsi="Arial" w:cs="Arial"/>
          <w:color w:val="000000"/>
          <w:sz w:val="22"/>
          <w:szCs w:val="22"/>
        </w:rPr>
        <w:t>office</w:t>
      </w:r>
      <w:proofErr w:type="gramEnd"/>
      <w:r w:rsidRPr="00307477">
        <w:rPr>
          <w:rStyle w:val="Strong"/>
          <w:rFonts w:ascii="Arial" w:hAnsi="Arial" w:cs="Arial"/>
          <w:color w:val="000000"/>
          <w:sz w:val="22"/>
          <w:szCs w:val="22"/>
        </w:rPr>
        <w:t xml:space="preserve"> which is located at </w:t>
      </w:r>
      <w:r>
        <w:rPr>
          <w:rStyle w:val="Strong"/>
          <w:rFonts w:ascii="Arial" w:hAnsi="Arial" w:cs="Arial"/>
          <w:color w:val="000000"/>
          <w:sz w:val="22"/>
          <w:szCs w:val="22"/>
        </w:rPr>
        <w:t>Bannockburn Village</w:t>
      </w:r>
      <w:r>
        <w:rPr>
          <w:rFonts w:ascii="Arial" w:hAnsi="Arial" w:cs="Arial"/>
          <w:sz w:val="22"/>
          <w:szCs w:val="22"/>
        </w:rPr>
        <w:t xml:space="preserve">, </w:t>
      </w:r>
      <w:r w:rsidRPr="00830A04">
        <w:rPr>
          <w:rFonts w:ascii="Arial" w:hAnsi="Arial" w:cs="Arial"/>
          <w:b/>
          <w:sz w:val="22"/>
          <w:szCs w:val="22"/>
        </w:rPr>
        <w:t>Suite I-101</w:t>
      </w:r>
      <w:r>
        <w:rPr>
          <w:rFonts w:ascii="Arial" w:hAnsi="Arial" w:cs="Arial"/>
          <w:sz w:val="22"/>
          <w:szCs w:val="22"/>
        </w:rPr>
        <w:t xml:space="preserve"> </w:t>
      </w:r>
      <w:r w:rsidRPr="00307477">
        <w:rPr>
          <w:rFonts w:ascii="Arial" w:hAnsi="Arial" w:cs="Arial"/>
          <w:sz w:val="22"/>
          <w:szCs w:val="22"/>
        </w:rPr>
        <w:t xml:space="preserve">for a fee of $25. The UCR Card office hours are from 9:00am – 4:00pm Monday through Friday.  Bring a valid form of ID, such as a driver's license or passport.  Appointments can be </w:t>
      </w:r>
      <w:proofErr w:type="gramStart"/>
      <w:r w:rsidRPr="00307477">
        <w:rPr>
          <w:rFonts w:ascii="Arial" w:hAnsi="Arial" w:cs="Arial"/>
          <w:sz w:val="22"/>
          <w:szCs w:val="22"/>
        </w:rPr>
        <w:t>made, but</w:t>
      </w:r>
      <w:proofErr w:type="gramEnd"/>
      <w:r w:rsidRPr="00307477">
        <w:rPr>
          <w:rFonts w:ascii="Arial" w:hAnsi="Arial" w:cs="Arial"/>
          <w:sz w:val="22"/>
          <w:szCs w:val="22"/>
        </w:rPr>
        <w:t xml:space="preserve"> are not necessary.</w:t>
      </w:r>
      <w:r>
        <w:rPr>
          <w:rFonts w:ascii="Arial" w:hAnsi="Arial" w:cs="Arial"/>
          <w:sz w:val="22"/>
          <w:szCs w:val="22"/>
        </w:rPr>
        <w:t xml:space="preserve"> </w:t>
      </w:r>
    </w:p>
    <w:p w14:paraId="1966FFF1" w14:textId="77777777" w:rsidR="00583FDD" w:rsidRDefault="00583FDD" w:rsidP="00583FDD">
      <w:pPr>
        <w:pStyle w:val="BodyText"/>
        <w:rPr>
          <w:rFonts w:ascii="Arial" w:hAnsi="Arial" w:cs="Arial"/>
          <w:sz w:val="22"/>
          <w:szCs w:val="22"/>
        </w:rPr>
      </w:pPr>
    </w:p>
    <w:p w14:paraId="1F75742E" w14:textId="77777777" w:rsidR="00583FDD" w:rsidRPr="00307477" w:rsidRDefault="00583FDD" w:rsidP="00583FDD">
      <w:pPr>
        <w:pStyle w:val="BodyText"/>
        <w:rPr>
          <w:rFonts w:ascii="Arial" w:hAnsi="Arial" w:cs="Arial"/>
          <w:sz w:val="22"/>
          <w:szCs w:val="22"/>
        </w:rPr>
      </w:pPr>
      <w:r>
        <w:rPr>
          <w:rFonts w:ascii="Arial" w:hAnsi="Arial" w:cs="Arial"/>
          <w:sz w:val="22"/>
          <w:szCs w:val="22"/>
        </w:rPr>
        <w:t xml:space="preserve">You can also upload a photo and then pick up the completed ID card. For more information please visit: </w:t>
      </w:r>
      <w:hyperlink r:id="rId35" w:history="1">
        <w:r w:rsidRPr="003338B9">
          <w:rPr>
            <w:rStyle w:val="Hyperlink"/>
            <w:rFonts w:ascii="Arial" w:hAnsi="Arial" w:cs="Arial"/>
            <w:sz w:val="22"/>
            <w:szCs w:val="22"/>
          </w:rPr>
          <w:t>http://ucrcard.ucr.edu/rcardinfo/obtaining-rcard-students.html</w:t>
        </w:r>
      </w:hyperlink>
      <w:r>
        <w:rPr>
          <w:rFonts w:ascii="Arial" w:hAnsi="Arial" w:cs="Arial"/>
          <w:sz w:val="22"/>
          <w:szCs w:val="22"/>
        </w:rPr>
        <w:t xml:space="preserve">. </w:t>
      </w:r>
    </w:p>
    <w:p w14:paraId="77F6C1F4" w14:textId="77777777" w:rsidR="00583FDD" w:rsidRPr="00307477" w:rsidRDefault="00583FDD" w:rsidP="00583FDD">
      <w:pPr>
        <w:pStyle w:val="BodyText"/>
        <w:rPr>
          <w:rFonts w:ascii="Arial" w:hAnsi="Arial" w:cs="Arial"/>
          <w:sz w:val="22"/>
          <w:szCs w:val="22"/>
        </w:rPr>
      </w:pPr>
      <w:r w:rsidRPr="00307477">
        <w:rPr>
          <w:rFonts w:ascii="Arial" w:hAnsi="Arial" w:cs="Arial"/>
          <w:sz w:val="22"/>
          <w:szCs w:val="22"/>
        </w:rPr>
        <w:br/>
        <w:t xml:space="preserve">Students: The cost of your card is billed directly to your campus (GROWL) student account, so </w:t>
      </w:r>
      <w:r w:rsidRPr="00307477">
        <w:rPr>
          <w:rFonts w:ascii="Arial" w:hAnsi="Arial" w:cs="Arial"/>
          <w:sz w:val="22"/>
          <w:szCs w:val="22"/>
        </w:rPr>
        <w:lastRenderedPageBreak/>
        <w:t xml:space="preserve">you do not need to bring cash.  For information on optional UCR card services see:  </w:t>
      </w:r>
      <w:hyperlink r:id="rId36" w:history="1">
        <w:r w:rsidRPr="00307477">
          <w:rPr>
            <w:rStyle w:val="Hyperlink"/>
            <w:rFonts w:ascii="Arial" w:hAnsi="Arial" w:cs="Arial"/>
            <w:sz w:val="22"/>
            <w:szCs w:val="22"/>
          </w:rPr>
          <w:t>http://www.ucrcard.ucr.edu/</w:t>
        </w:r>
      </w:hyperlink>
    </w:p>
    <w:p w14:paraId="507BA527" w14:textId="77777777" w:rsidR="00583FDD" w:rsidRPr="00307477" w:rsidRDefault="00583FDD" w:rsidP="00583FDD">
      <w:pPr>
        <w:pStyle w:val="BodyText"/>
        <w:rPr>
          <w:rFonts w:ascii="Arial" w:hAnsi="Arial" w:cs="Arial"/>
          <w:sz w:val="22"/>
          <w:szCs w:val="22"/>
        </w:rPr>
      </w:pPr>
    </w:p>
    <w:p w14:paraId="327B9838"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ESTABLISHING CALIFORNIA RESIDENCY</w:t>
      </w:r>
    </w:p>
    <w:p w14:paraId="4A8B6805" w14:textId="4F6985E1" w:rsidR="00583FDD" w:rsidRPr="00307477" w:rsidRDefault="00583FDD" w:rsidP="00583FDD">
      <w:pPr>
        <w:pStyle w:val="BodyText"/>
        <w:rPr>
          <w:rFonts w:ascii="Arial" w:hAnsi="Arial" w:cs="Arial"/>
          <w:sz w:val="22"/>
          <w:szCs w:val="22"/>
        </w:rPr>
      </w:pPr>
      <w:r w:rsidRPr="00307477">
        <w:rPr>
          <w:rFonts w:ascii="Arial" w:hAnsi="Arial" w:cs="Arial"/>
          <w:i/>
          <w:sz w:val="22"/>
          <w:szCs w:val="22"/>
        </w:rPr>
        <w:t>Domestic non-California resident students</w:t>
      </w:r>
      <w:r w:rsidRPr="00307477">
        <w:rPr>
          <w:rFonts w:ascii="Arial" w:hAnsi="Arial" w:cs="Arial"/>
          <w:sz w:val="22"/>
          <w:szCs w:val="22"/>
        </w:rPr>
        <w:t xml:space="preserve"> must establish California residency by the second year of study. Students should start planning for this as soon as they arrive. </w:t>
      </w:r>
      <w:commentRangeStart w:id="15"/>
      <w:r w:rsidRPr="00307477">
        <w:rPr>
          <w:rFonts w:ascii="Arial" w:hAnsi="Arial" w:cs="Arial"/>
          <w:sz w:val="22"/>
          <w:szCs w:val="22"/>
        </w:rPr>
        <w:t xml:space="preserve">For more information, please </w:t>
      </w:r>
      <w:r w:rsidR="00595D8F">
        <w:rPr>
          <w:rFonts w:ascii="Arial" w:hAnsi="Arial" w:cs="Arial"/>
          <w:sz w:val="22"/>
          <w:szCs w:val="22"/>
        </w:rPr>
        <w:t>inquire with the Graduate Student Affairs Officer.</w:t>
      </w:r>
      <w:r w:rsidRPr="00307477">
        <w:rPr>
          <w:rFonts w:ascii="Arial" w:hAnsi="Arial" w:cs="Arial"/>
          <w:sz w:val="22"/>
          <w:szCs w:val="22"/>
        </w:rPr>
        <w:t xml:space="preserve"> </w:t>
      </w:r>
      <w:commentRangeEnd w:id="15"/>
      <w:r w:rsidR="00595D8F">
        <w:rPr>
          <w:rStyle w:val="CommentReference"/>
        </w:rPr>
        <w:commentReference w:id="15"/>
      </w:r>
    </w:p>
    <w:p w14:paraId="61227330" w14:textId="77777777" w:rsidR="00583FDD" w:rsidRPr="00307477" w:rsidRDefault="00583FDD" w:rsidP="00583FDD">
      <w:pPr>
        <w:pStyle w:val="BodyText"/>
        <w:rPr>
          <w:rFonts w:ascii="Arial" w:hAnsi="Arial" w:cs="Arial"/>
          <w:sz w:val="22"/>
          <w:szCs w:val="22"/>
        </w:rPr>
      </w:pPr>
    </w:p>
    <w:p w14:paraId="01A9DD72"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ENROLLMENT</w:t>
      </w:r>
    </w:p>
    <w:p w14:paraId="6CA10C31" w14:textId="77777777" w:rsidR="00583FDD" w:rsidRPr="00307477" w:rsidRDefault="00583FDD" w:rsidP="00583FDD">
      <w:pPr>
        <w:pStyle w:val="BodyText"/>
        <w:rPr>
          <w:rFonts w:ascii="Arial" w:hAnsi="Arial" w:cs="Arial"/>
          <w:sz w:val="22"/>
          <w:szCs w:val="22"/>
        </w:rPr>
      </w:pPr>
      <w:r w:rsidRPr="00307477">
        <w:rPr>
          <w:rFonts w:ascii="Arial" w:hAnsi="Arial" w:cs="Arial"/>
          <w:sz w:val="22"/>
          <w:szCs w:val="22"/>
        </w:rPr>
        <w:t>It is the student’s responsibility to initially enroll in courses and to confirm course enrollment.  Failure to enroll by scheduled deadlines may result in the lapse of student status or delay financial aid.</w:t>
      </w:r>
      <w:r>
        <w:rPr>
          <w:rFonts w:ascii="Arial" w:hAnsi="Arial" w:cs="Arial"/>
          <w:sz w:val="22"/>
          <w:szCs w:val="22"/>
        </w:rPr>
        <w:t xml:space="preserve"> </w:t>
      </w:r>
      <w:r w:rsidRPr="00307477">
        <w:rPr>
          <w:rFonts w:ascii="Arial" w:hAnsi="Arial" w:cs="Arial"/>
          <w:sz w:val="22"/>
          <w:szCs w:val="22"/>
        </w:rPr>
        <w:t xml:space="preserve">The GROWL system is the web service for enrolling in courses. Using GROWL via the Web, students can enroll in classes, confirm course enrollment, view grades, check their financial aid, billing, degree progress, view their Student ID, change their address or PERM PIN number, update privacy restrictions, and get help via the web.  On the internet go to </w:t>
      </w:r>
      <w:hyperlink r:id="rId37" w:history="1">
        <w:r w:rsidRPr="00307477">
          <w:rPr>
            <w:rStyle w:val="Hyperlink"/>
            <w:rFonts w:ascii="Arial" w:hAnsi="Arial" w:cs="Arial"/>
            <w:sz w:val="22"/>
            <w:szCs w:val="22"/>
            <w:u w:val="none"/>
          </w:rPr>
          <w:t>http://www.growl.ucr.edu</w:t>
        </w:r>
      </w:hyperlink>
      <w:r w:rsidRPr="00307477">
        <w:rPr>
          <w:rFonts w:ascii="Arial" w:hAnsi="Arial" w:cs="Arial"/>
          <w:sz w:val="22"/>
          <w:szCs w:val="22"/>
        </w:rPr>
        <w:t xml:space="preserve"> . To use </w:t>
      </w:r>
      <w:proofErr w:type="gramStart"/>
      <w:r w:rsidRPr="00307477">
        <w:rPr>
          <w:rFonts w:ascii="Arial" w:hAnsi="Arial" w:cs="Arial"/>
          <w:sz w:val="22"/>
          <w:szCs w:val="22"/>
        </w:rPr>
        <w:t>GROWL</w:t>
      </w:r>
      <w:proofErr w:type="gramEnd"/>
      <w:r w:rsidRPr="00307477">
        <w:rPr>
          <w:rFonts w:ascii="Arial" w:hAnsi="Arial" w:cs="Arial"/>
          <w:sz w:val="22"/>
          <w:szCs w:val="22"/>
        </w:rPr>
        <w:t xml:space="preserve"> you must enter your date of birth, Student ID number, and PERM PIN number. </w:t>
      </w:r>
    </w:p>
    <w:p w14:paraId="795DB354" w14:textId="77777777" w:rsidR="00583FDD" w:rsidRPr="00307477" w:rsidRDefault="00583FDD" w:rsidP="00583FDD">
      <w:pPr>
        <w:rPr>
          <w:rFonts w:ascii="Arial" w:hAnsi="Arial" w:cs="Arial"/>
          <w:sz w:val="22"/>
          <w:szCs w:val="22"/>
        </w:rPr>
      </w:pPr>
    </w:p>
    <w:p w14:paraId="1AB588BE" w14:textId="77777777" w:rsidR="00583FDD" w:rsidRPr="00307477" w:rsidRDefault="00583FDD" w:rsidP="00583FDD">
      <w:pPr>
        <w:spacing w:after="60"/>
        <w:rPr>
          <w:rFonts w:ascii="Arial" w:hAnsi="Arial" w:cs="Arial"/>
          <w:b/>
          <w:bCs/>
          <w:sz w:val="24"/>
          <w:szCs w:val="24"/>
          <w:u w:val="single"/>
        </w:rPr>
      </w:pPr>
      <w:r w:rsidRPr="00307477">
        <w:rPr>
          <w:rFonts w:ascii="Arial" w:hAnsi="Arial" w:cs="Arial"/>
          <w:b/>
          <w:bCs/>
          <w:sz w:val="24"/>
          <w:szCs w:val="24"/>
          <w:u w:val="single"/>
        </w:rPr>
        <w:t>THE PERMANENT PERSONAL IDENTIFICATION NUMBER</w:t>
      </w:r>
    </w:p>
    <w:p w14:paraId="414B91CD" w14:textId="77777777" w:rsidR="00583FDD" w:rsidRPr="00307477" w:rsidRDefault="00583FDD" w:rsidP="00583FDD">
      <w:pPr>
        <w:rPr>
          <w:rFonts w:ascii="Arial" w:hAnsi="Arial" w:cs="Arial"/>
          <w:sz w:val="22"/>
          <w:szCs w:val="22"/>
        </w:rPr>
      </w:pPr>
      <w:r w:rsidRPr="00307477">
        <w:rPr>
          <w:rFonts w:ascii="Arial" w:hAnsi="Arial" w:cs="Arial"/>
          <w:sz w:val="22"/>
          <w:szCs w:val="22"/>
        </w:rPr>
        <w:t xml:space="preserve">Your </w:t>
      </w:r>
      <w:r w:rsidRPr="00307477">
        <w:rPr>
          <w:rFonts w:ascii="Arial" w:hAnsi="Arial" w:cs="Arial"/>
          <w:b/>
          <w:bCs/>
          <w:sz w:val="22"/>
          <w:szCs w:val="22"/>
        </w:rPr>
        <w:t xml:space="preserve">PERM PIN </w:t>
      </w:r>
      <w:r w:rsidRPr="00307477">
        <w:rPr>
          <w:rFonts w:ascii="Arial" w:hAnsi="Arial" w:cs="Arial"/>
          <w:sz w:val="22"/>
          <w:szCs w:val="22"/>
        </w:rPr>
        <w:t>is a permanent six-digit number that is set by the Office of the Registrar once a student is admitted to the university. Your Perm Pin and Student ID number are located on your</w:t>
      </w:r>
      <w:r>
        <w:rPr>
          <w:rFonts w:ascii="Arial" w:hAnsi="Arial" w:cs="Arial"/>
          <w:sz w:val="22"/>
          <w:szCs w:val="22"/>
        </w:rPr>
        <w:t xml:space="preserve"> Admissions Confirmation Letter (sent to you via e-mail). </w:t>
      </w:r>
    </w:p>
    <w:p w14:paraId="7569A122" w14:textId="77777777" w:rsidR="00595D8F" w:rsidRDefault="00595D8F" w:rsidP="00583FDD">
      <w:pPr>
        <w:spacing w:after="60"/>
        <w:rPr>
          <w:rFonts w:ascii="Arial" w:hAnsi="Arial" w:cs="Arial"/>
          <w:b/>
          <w:bCs/>
          <w:sz w:val="24"/>
          <w:szCs w:val="24"/>
          <w:u w:val="single"/>
        </w:rPr>
      </w:pPr>
    </w:p>
    <w:p w14:paraId="3067C150" w14:textId="0DA7B223" w:rsidR="00583FDD" w:rsidRPr="00307477" w:rsidRDefault="00583FDD" w:rsidP="00583FDD">
      <w:pPr>
        <w:spacing w:after="60"/>
        <w:rPr>
          <w:rFonts w:ascii="Arial" w:hAnsi="Arial" w:cs="Arial"/>
          <w:b/>
          <w:bCs/>
          <w:sz w:val="24"/>
          <w:szCs w:val="24"/>
          <w:u w:val="single"/>
        </w:rPr>
      </w:pPr>
      <w:r w:rsidRPr="00307477">
        <w:rPr>
          <w:rFonts w:ascii="Arial" w:hAnsi="Arial" w:cs="Arial"/>
          <w:b/>
          <w:bCs/>
          <w:sz w:val="24"/>
          <w:szCs w:val="24"/>
          <w:u w:val="single"/>
        </w:rPr>
        <w:t>CHANGE OF ADDRESS</w:t>
      </w:r>
    </w:p>
    <w:p w14:paraId="176FDACE" w14:textId="77777777" w:rsidR="00583FDD" w:rsidRPr="00307477" w:rsidRDefault="00583FDD" w:rsidP="00583FDD">
      <w:pPr>
        <w:tabs>
          <w:tab w:val="left" w:pos="0"/>
          <w:tab w:val="left" w:pos="360"/>
          <w:tab w:val="left" w:pos="720"/>
          <w:tab w:val="left" w:pos="1440"/>
          <w:tab w:val="left" w:pos="5760"/>
        </w:tabs>
        <w:rPr>
          <w:rFonts w:ascii="Arial" w:hAnsi="Arial" w:cs="Arial"/>
          <w:b/>
          <w:bCs/>
          <w:sz w:val="22"/>
          <w:szCs w:val="22"/>
        </w:rPr>
      </w:pPr>
      <w:r w:rsidRPr="00307477">
        <w:rPr>
          <w:rFonts w:ascii="Arial" w:hAnsi="Arial" w:cs="Arial"/>
          <w:sz w:val="22"/>
          <w:szCs w:val="22"/>
        </w:rPr>
        <w:t xml:space="preserve">Please keep your local address and phone number current.  Let your Graduate Student Affairs Officer know when you move.  </w:t>
      </w:r>
      <w:r w:rsidRPr="00307477">
        <w:rPr>
          <w:rFonts w:ascii="Arial" w:hAnsi="Arial" w:cs="Arial"/>
          <w:b/>
          <w:bCs/>
          <w:sz w:val="22"/>
          <w:szCs w:val="22"/>
        </w:rPr>
        <w:t xml:space="preserve">You must update your addresses (local, billing, next of kin) in GROWL.  </w:t>
      </w:r>
    </w:p>
    <w:p w14:paraId="3929C1EA" w14:textId="77777777" w:rsidR="00583FDD" w:rsidRPr="00307477" w:rsidRDefault="00583FDD" w:rsidP="00583FDD">
      <w:pPr>
        <w:tabs>
          <w:tab w:val="left" w:pos="0"/>
          <w:tab w:val="left" w:pos="360"/>
          <w:tab w:val="left" w:pos="720"/>
          <w:tab w:val="left" w:pos="1440"/>
          <w:tab w:val="left" w:pos="5760"/>
        </w:tabs>
        <w:rPr>
          <w:rFonts w:ascii="Arial" w:hAnsi="Arial" w:cs="Arial"/>
          <w:b/>
          <w:bCs/>
          <w:sz w:val="22"/>
          <w:szCs w:val="22"/>
        </w:rPr>
      </w:pPr>
    </w:p>
    <w:p w14:paraId="120106E0"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INFORMATION FOR TEACHING ASSISTANTS (TAs)</w:t>
      </w:r>
    </w:p>
    <w:p w14:paraId="4C71832F" w14:textId="77777777" w:rsidR="00583FDD" w:rsidRPr="00307477" w:rsidRDefault="00583FDD" w:rsidP="00583FDD">
      <w:pPr>
        <w:rPr>
          <w:rFonts w:ascii="Arial" w:hAnsi="Arial" w:cs="Arial"/>
          <w:b/>
          <w:bCs/>
          <w:sz w:val="22"/>
          <w:szCs w:val="22"/>
        </w:rPr>
      </w:pPr>
      <w:r w:rsidRPr="00307477">
        <w:rPr>
          <w:rFonts w:ascii="Arial" w:hAnsi="Arial" w:cs="Arial"/>
          <w:b/>
          <w:bCs/>
          <w:sz w:val="22"/>
          <w:szCs w:val="22"/>
        </w:rPr>
        <w:t>Teaching Assistant Development Program</w:t>
      </w:r>
    </w:p>
    <w:p w14:paraId="39C28AAD" w14:textId="77777777" w:rsidR="00583FDD" w:rsidRPr="00583FDD" w:rsidRDefault="00583FDD" w:rsidP="00583FDD">
      <w:pPr>
        <w:pStyle w:val="NormalWeb"/>
        <w:rPr>
          <w:rFonts w:ascii="Arial" w:hAnsi="Arial" w:cs="Arial"/>
          <w:color w:val="auto"/>
          <w:sz w:val="22"/>
          <w:szCs w:val="22"/>
        </w:rPr>
      </w:pPr>
      <w:r w:rsidRPr="00583FDD">
        <w:rPr>
          <w:rFonts w:ascii="Arial" w:hAnsi="Arial" w:cs="Arial"/>
          <w:color w:val="auto"/>
          <w:sz w:val="22"/>
          <w:szCs w:val="22"/>
        </w:rPr>
        <w:t xml:space="preserve">UCR has a long history as a distinguished teaching campus and regards Teaching Assistant (TA) training as a crucial part of graduate instruction. TA orientation is required of TAs in all departments. It is offered every fall during the first week of the quarter.  Focus workshops are required of all Teaching Assistants who scored a 4.0 or below on any single question on their Teaching Evaluations. Students who score low on their "overall effectiveness as a TA" question must be observed in class by a Mentor TA and prepare an Action Plan for improvement. Students who score low on their English language skills must attend a communication workshop and schedule six half hour sessions to use language software in the TADP Office.   Registration is available on the TADP home page beginning Monday of the first full week of classes for the current quarter. </w:t>
      </w:r>
    </w:p>
    <w:p w14:paraId="774ED833" w14:textId="77777777" w:rsidR="00583FDD" w:rsidRDefault="00583FDD" w:rsidP="00583FDD">
      <w:pPr>
        <w:pStyle w:val="BodyText"/>
      </w:pPr>
      <w:r w:rsidRPr="00307477">
        <w:rPr>
          <w:rFonts w:ascii="Arial" w:hAnsi="Arial" w:cs="Arial"/>
          <w:sz w:val="22"/>
          <w:szCs w:val="22"/>
        </w:rPr>
        <w:t xml:space="preserve">TADP provides services to the more experienced TA as well, including a teaching resource library, teaching portfolio development and assessment consultations, and seminars on professional development. Contact your department or TADP (951-827-3386, tadp@ucr.edu) for further information on training requirements and upcoming seminars. You may also visit their website: </w:t>
      </w:r>
      <w:hyperlink r:id="rId38" w:history="1">
        <w:r w:rsidRPr="003338B9">
          <w:rPr>
            <w:rStyle w:val="Hyperlink"/>
          </w:rPr>
          <w:t>http://eldp.ucr.edu/</w:t>
        </w:r>
      </w:hyperlink>
    </w:p>
    <w:p w14:paraId="26C91610" w14:textId="77777777" w:rsidR="00583FDD" w:rsidRPr="00307477" w:rsidRDefault="00583FDD" w:rsidP="00583FDD">
      <w:pPr>
        <w:rPr>
          <w:rFonts w:ascii="Arial" w:hAnsi="Arial" w:cs="Arial"/>
          <w:b/>
          <w:bCs/>
          <w:sz w:val="28"/>
        </w:rPr>
      </w:pPr>
    </w:p>
    <w:p w14:paraId="0B602F1E" w14:textId="77777777" w:rsidR="00583FDD" w:rsidRPr="00307477" w:rsidRDefault="00583FDD" w:rsidP="00583FDD">
      <w:pPr>
        <w:spacing w:after="60"/>
        <w:rPr>
          <w:rFonts w:ascii="Arial" w:hAnsi="Arial" w:cs="Arial"/>
          <w:b/>
          <w:bCs/>
          <w:sz w:val="24"/>
          <w:szCs w:val="24"/>
          <w:u w:val="single"/>
        </w:rPr>
      </w:pPr>
      <w:r w:rsidRPr="00307477">
        <w:rPr>
          <w:rFonts w:ascii="Arial" w:hAnsi="Arial" w:cs="Arial"/>
          <w:b/>
          <w:bCs/>
          <w:sz w:val="24"/>
          <w:szCs w:val="24"/>
          <w:u w:val="single"/>
        </w:rPr>
        <w:t>The SPEAK EXAM (TOEFL Academic Speaking Test)</w:t>
      </w:r>
    </w:p>
    <w:p w14:paraId="03FC5A6F" w14:textId="77777777" w:rsidR="00583FDD" w:rsidRPr="00307477" w:rsidRDefault="00583FDD" w:rsidP="00583FDD">
      <w:pPr>
        <w:rPr>
          <w:rFonts w:ascii="Arial" w:hAnsi="Arial" w:cs="Arial"/>
          <w:sz w:val="22"/>
          <w:szCs w:val="22"/>
        </w:rPr>
      </w:pPr>
      <w:r w:rsidRPr="00307477">
        <w:rPr>
          <w:rFonts w:ascii="Arial" w:hAnsi="Arial" w:cs="Arial"/>
          <w:sz w:val="22"/>
          <w:szCs w:val="22"/>
        </w:rPr>
        <w:lastRenderedPageBreak/>
        <w:t xml:space="preserve">To be appointed a TA, any student </w:t>
      </w:r>
      <w:r w:rsidRPr="00307477">
        <w:rPr>
          <w:rFonts w:ascii="Arial" w:hAnsi="Arial" w:cs="Arial"/>
          <w:b/>
          <w:bCs/>
          <w:sz w:val="22"/>
          <w:szCs w:val="22"/>
        </w:rPr>
        <w:t xml:space="preserve">whose native language is not English </w:t>
      </w:r>
      <w:r w:rsidRPr="00307477">
        <w:rPr>
          <w:rFonts w:ascii="Arial" w:hAnsi="Arial" w:cs="Arial"/>
          <w:sz w:val="22"/>
          <w:szCs w:val="22"/>
        </w:rPr>
        <w:t xml:space="preserve">must pass an English proficiency exam. This includes not only international students but also </w:t>
      </w:r>
      <w:r w:rsidRPr="00307477">
        <w:rPr>
          <w:rFonts w:ascii="Arial" w:hAnsi="Arial" w:cs="Arial"/>
          <w:b/>
          <w:bCs/>
          <w:sz w:val="22"/>
          <w:szCs w:val="22"/>
        </w:rPr>
        <w:t xml:space="preserve">any </w:t>
      </w:r>
      <w:r w:rsidRPr="00307477">
        <w:rPr>
          <w:rFonts w:ascii="Arial" w:hAnsi="Arial" w:cs="Arial"/>
          <w:sz w:val="22"/>
          <w:szCs w:val="22"/>
        </w:rPr>
        <w:t>student whose first language is not English.   The SPEAK exam is scheduled by the International Education Programs in University Extension approximately two weeks before the beginning of every quarter.</w:t>
      </w:r>
    </w:p>
    <w:p w14:paraId="03260136" w14:textId="77777777" w:rsidR="00583FDD" w:rsidRPr="00307477" w:rsidRDefault="00583FDD" w:rsidP="00583FDD">
      <w:pPr>
        <w:rPr>
          <w:rFonts w:ascii="Arial" w:hAnsi="Arial" w:cs="Arial"/>
          <w:sz w:val="22"/>
          <w:szCs w:val="22"/>
        </w:rPr>
      </w:pPr>
      <w:r w:rsidRPr="00307477">
        <w:rPr>
          <w:rFonts w:ascii="Arial" w:hAnsi="Arial" w:cs="Arial"/>
          <w:sz w:val="22"/>
          <w:szCs w:val="22"/>
        </w:rPr>
        <w:t xml:space="preserve">  </w:t>
      </w:r>
    </w:p>
    <w:p w14:paraId="64092086" w14:textId="77777777" w:rsidR="00583FDD" w:rsidRPr="00307477" w:rsidRDefault="00583FDD" w:rsidP="00583FDD">
      <w:pPr>
        <w:rPr>
          <w:rFonts w:ascii="Arial" w:hAnsi="Arial" w:cs="Arial"/>
          <w:sz w:val="22"/>
          <w:szCs w:val="22"/>
        </w:rPr>
      </w:pPr>
      <w:r w:rsidRPr="00307477">
        <w:rPr>
          <w:rFonts w:ascii="Arial" w:hAnsi="Arial" w:cs="Arial"/>
          <w:sz w:val="22"/>
          <w:szCs w:val="22"/>
        </w:rPr>
        <w:t xml:space="preserve">Those who score a conditional pass can be appointed as a TA but are required to participate in the appropriate English language classes at the Extension Center and retake the test. Individuals in this range may be appointed as TAs for up to two quarters on a probationary basis with the approval of the Graduate Dean. For those students within the probationary range, a determination of their continuing eligibility to serve as TAs will be made by the Graduate Dean </w:t>
      </w:r>
      <w:proofErr w:type="gramStart"/>
      <w:r w:rsidRPr="00307477">
        <w:rPr>
          <w:rFonts w:ascii="Arial" w:hAnsi="Arial" w:cs="Arial"/>
          <w:sz w:val="22"/>
          <w:szCs w:val="22"/>
        </w:rPr>
        <w:t>on the basis of</w:t>
      </w:r>
      <w:proofErr w:type="gramEnd"/>
      <w:r w:rsidRPr="00307477">
        <w:rPr>
          <w:rFonts w:ascii="Arial" w:hAnsi="Arial" w:cs="Arial"/>
          <w:sz w:val="22"/>
          <w:szCs w:val="22"/>
        </w:rPr>
        <w:t>:</w:t>
      </w:r>
    </w:p>
    <w:p w14:paraId="4D319F74" w14:textId="77777777" w:rsidR="00583FDD" w:rsidRPr="00307477" w:rsidRDefault="00583FDD" w:rsidP="00583FDD">
      <w:pPr>
        <w:rPr>
          <w:rFonts w:ascii="Arial" w:hAnsi="Arial" w:cs="Arial"/>
          <w:sz w:val="22"/>
          <w:szCs w:val="22"/>
        </w:rPr>
      </w:pPr>
    </w:p>
    <w:p w14:paraId="03BF0FC5" w14:textId="77777777" w:rsidR="00583FDD" w:rsidRPr="00307477" w:rsidRDefault="00583FDD" w:rsidP="00583FDD">
      <w:pPr>
        <w:numPr>
          <w:ilvl w:val="0"/>
          <w:numId w:val="15"/>
        </w:numPr>
        <w:rPr>
          <w:rFonts w:ascii="Arial" w:hAnsi="Arial" w:cs="Arial"/>
          <w:sz w:val="22"/>
          <w:szCs w:val="22"/>
        </w:rPr>
      </w:pPr>
      <w:r w:rsidRPr="00307477">
        <w:rPr>
          <w:rFonts w:ascii="Arial" w:hAnsi="Arial" w:cs="Arial"/>
          <w:sz w:val="22"/>
          <w:szCs w:val="22"/>
        </w:rPr>
        <w:t xml:space="preserve">Departmental recommendation, including an assessment of the student's academic ability; </w:t>
      </w:r>
    </w:p>
    <w:p w14:paraId="53CC97E3" w14:textId="77777777" w:rsidR="00583FDD" w:rsidRPr="00307477" w:rsidRDefault="00583FDD" w:rsidP="00583FDD">
      <w:pPr>
        <w:numPr>
          <w:ilvl w:val="0"/>
          <w:numId w:val="15"/>
        </w:numPr>
        <w:rPr>
          <w:rFonts w:ascii="Arial" w:hAnsi="Arial" w:cs="Arial"/>
          <w:sz w:val="22"/>
          <w:szCs w:val="22"/>
        </w:rPr>
      </w:pPr>
      <w:r w:rsidRPr="00307477">
        <w:rPr>
          <w:rFonts w:ascii="Arial" w:hAnsi="Arial" w:cs="Arial"/>
          <w:sz w:val="22"/>
          <w:szCs w:val="22"/>
        </w:rPr>
        <w:t>Student teaching evaluations;</w:t>
      </w:r>
    </w:p>
    <w:p w14:paraId="6AEBB674" w14:textId="77777777" w:rsidR="00583FDD" w:rsidRPr="00307477" w:rsidRDefault="00583FDD" w:rsidP="00583FDD">
      <w:pPr>
        <w:numPr>
          <w:ilvl w:val="0"/>
          <w:numId w:val="15"/>
        </w:numPr>
        <w:rPr>
          <w:rFonts w:ascii="Arial" w:hAnsi="Arial" w:cs="Arial"/>
          <w:sz w:val="22"/>
          <w:szCs w:val="22"/>
        </w:rPr>
      </w:pPr>
      <w:r w:rsidRPr="00307477">
        <w:rPr>
          <w:rFonts w:ascii="Arial" w:hAnsi="Arial" w:cs="Arial"/>
          <w:sz w:val="22"/>
          <w:szCs w:val="22"/>
        </w:rPr>
        <w:t xml:space="preserve">Other evidence of commitment to/performance in teaching (e.g., faculty evaluations or statements of support, videotapes); </w:t>
      </w:r>
    </w:p>
    <w:p w14:paraId="6FC37BEB" w14:textId="77777777" w:rsidR="00583FDD" w:rsidRPr="00307477" w:rsidRDefault="00583FDD" w:rsidP="00583FDD">
      <w:pPr>
        <w:numPr>
          <w:ilvl w:val="0"/>
          <w:numId w:val="15"/>
        </w:numPr>
        <w:rPr>
          <w:rFonts w:ascii="Arial" w:hAnsi="Arial" w:cs="Arial"/>
          <w:sz w:val="22"/>
          <w:szCs w:val="22"/>
        </w:rPr>
      </w:pPr>
      <w:r w:rsidRPr="00307477">
        <w:rPr>
          <w:rFonts w:ascii="Arial" w:hAnsi="Arial" w:cs="Arial"/>
          <w:sz w:val="22"/>
          <w:szCs w:val="22"/>
        </w:rPr>
        <w:t>Evidence of a good-faith effort to improve English skills; and Relative proximity to the level of competence represented by a clear pass</w:t>
      </w:r>
    </w:p>
    <w:p w14:paraId="3975E946" w14:textId="77777777" w:rsidR="00583FDD" w:rsidRPr="00307477" w:rsidRDefault="00583FDD" w:rsidP="00583FDD">
      <w:pPr>
        <w:ind w:left="720"/>
        <w:rPr>
          <w:rFonts w:ascii="Arial" w:hAnsi="Arial" w:cs="Arial"/>
          <w:sz w:val="22"/>
          <w:szCs w:val="22"/>
        </w:rPr>
      </w:pPr>
    </w:p>
    <w:p w14:paraId="7B82E27D" w14:textId="77777777" w:rsidR="00583FDD" w:rsidRDefault="00583FDD" w:rsidP="00583FDD">
      <w:pPr>
        <w:pStyle w:val="Heading1"/>
        <w:jc w:val="left"/>
        <w:rPr>
          <w:rFonts w:ascii="Arial" w:hAnsi="Arial" w:cs="Arial"/>
          <w:b/>
          <w:sz w:val="24"/>
          <w:szCs w:val="24"/>
          <w:u w:val="single"/>
        </w:rPr>
      </w:pPr>
    </w:p>
    <w:p w14:paraId="49C7815F" w14:textId="77777777" w:rsidR="004F4AAD" w:rsidRDefault="004F4AAD">
      <w:pPr>
        <w:rPr>
          <w:rFonts w:ascii="Arial" w:hAnsi="Arial" w:cs="Arial"/>
          <w:b/>
          <w:bCs/>
          <w:sz w:val="24"/>
          <w:szCs w:val="24"/>
          <w:u w:val="single"/>
        </w:rPr>
      </w:pPr>
      <w:r>
        <w:rPr>
          <w:rFonts w:ascii="Arial" w:hAnsi="Arial" w:cs="Arial"/>
          <w:b/>
          <w:sz w:val="24"/>
          <w:szCs w:val="24"/>
          <w:u w:val="single"/>
        </w:rPr>
        <w:br w:type="page"/>
      </w:r>
    </w:p>
    <w:p w14:paraId="6737E139" w14:textId="184C7F97" w:rsidR="00583FDD" w:rsidRPr="00307477" w:rsidRDefault="00583FDD" w:rsidP="00583FDD">
      <w:pPr>
        <w:pStyle w:val="Heading1"/>
        <w:jc w:val="left"/>
        <w:rPr>
          <w:rFonts w:ascii="Arial" w:eastAsia="Bookman" w:hAnsi="Arial" w:cs="Arial"/>
          <w:b/>
          <w:sz w:val="24"/>
          <w:szCs w:val="24"/>
          <w:u w:val="single"/>
        </w:rPr>
      </w:pPr>
      <w:r w:rsidRPr="00307477">
        <w:rPr>
          <w:rFonts w:ascii="Arial" w:hAnsi="Arial" w:cs="Arial"/>
          <w:b/>
          <w:sz w:val="24"/>
          <w:szCs w:val="24"/>
          <w:u w:val="single"/>
        </w:rPr>
        <w:lastRenderedPageBreak/>
        <w:t>GRADUATE STUDENT FINANCIAL ASSISTANCE</w:t>
      </w:r>
    </w:p>
    <w:p w14:paraId="65C845A9" w14:textId="77777777" w:rsidR="00583FDD" w:rsidRDefault="00583FDD" w:rsidP="00583FDD">
      <w:pPr>
        <w:rPr>
          <w:rFonts w:ascii="Arial" w:eastAsia="Bookman" w:hAnsi="Arial" w:cs="Arial"/>
          <w:b/>
          <w:bCs/>
          <w:sz w:val="22"/>
          <w:szCs w:val="22"/>
        </w:rPr>
      </w:pPr>
    </w:p>
    <w:p w14:paraId="4F254B32" w14:textId="77777777" w:rsidR="00583FDD" w:rsidRPr="00307477" w:rsidRDefault="00583FDD" w:rsidP="00583FDD">
      <w:pPr>
        <w:rPr>
          <w:rFonts w:ascii="Arial" w:eastAsia="Bookman" w:hAnsi="Arial" w:cs="Arial"/>
          <w:b/>
          <w:bCs/>
          <w:sz w:val="22"/>
          <w:szCs w:val="22"/>
        </w:rPr>
      </w:pPr>
      <w:r w:rsidRPr="00307477">
        <w:rPr>
          <w:rFonts w:ascii="Arial" w:eastAsia="Bookman" w:hAnsi="Arial" w:cs="Arial"/>
          <w:b/>
          <w:bCs/>
          <w:sz w:val="22"/>
          <w:szCs w:val="22"/>
        </w:rPr>
        <w:t xml:space="preserve">Funding Sources </w:t>
      </w:r>
    </w:p>
    <w:p w14:paraId="64C29F18" w14:textId="77777777" w:rsidR="00583FDD" w:rsidRPr="00307477" w:rsidRDefault="00583FDD" w:rsidP="00583FDD">
      <w:pPr>
        <w:rPr>
          <w:rFonts w:ascii="Arial" w:hAnsi="Arial" w:cs="Arial"/>
          <w:sz w:val="22"/>
          <w:szCs w:val="22"/>
        </w:rPr>
      </w:pPr>
      <w:r w:rsidRPr="00307477">
        <w:rPr>
          <w:rFonts w:ascii="Arial" w:hAnsi="Arial" w:cs="Arial"/>
          <w:sz w:val="22"/>
          <w:szCs w:val="22"/>
        </w:rPr>
        <w:t xml:space="preserve">Graduate Students are supported from a variety of sources.  Here is information on the various types of funding and definitions of the </w:t>
      </w:r>
      <w:proofErr w:type="gramStart"/>
      <w:r w:rsidRPr="00307477">
        <w:rPr>
          <w:rFonts w:ascii="Arial" w:hAnsi="Arial" w:cs="Arial"/>
          <w:sz w:val="22"/>
          <w:szCs w:val="22"/>
        </w:rPr>
        <w:t>commonly-used</w:t>
      </w:r>
      <w:proofErr w:type="gramEnd"/>
      <w:r w:rsidRPr="00307477">
        <w:rPr>
          <w:rFonts w:ascii="Arial" w:hAnsi="Arial" w:cs="Arial"/>
          <w:sz w:val="22"/>
          <w:szCs w:val="22"/>
        </w:rPr>
        <w:t xml:space="preserve"> acronyms:</w:t>
      </w:r>
    </w:p>
    <w:p w14:paraId="195E4512" w14:textId="77777777" w:rsidR="00583FDD" w:rsidRPr="00307477" w:rsidRDefault="00583FDD" w:rsidP="00583FDD">
      <w:pPr>
        <w:rPr>
          <w:rFonts w:ascii="Arial" w:hAnsi="Arial" w:cs="Arial"/>
          <w:sz w:val="22"/>
          <w:szCs w:val="22"/>
        </w:rPr>
      </w:pPr>
    </w:p>
    <w:p w14:paraId="508C85DA" w14:textId="77777777" w:rsidR="00583FDD" w:rsidRPr="00307477" w:rsidRDefault="00583FDD" w:rsidP="00583FDD">
      <w:pPr>
        <w:rPr>
          <w:rFonts w:ascii="Arial" w:hAnsi="Arial" w:cs="Arial"/>
          <w:sz w:val="22"/>
          <w:szCs w:val="22"/>
        </w:rPr>
      </w:pPr>
      <w:r w:rsidRPr="00307477">
        <w:rPr>
          <w:rFonts w:ascii="Arial" w:hAnsi="Arial" w:cs="Arial"/>
          <w:b/>
          <w:bCs/>
          <w:i/>
          <w:iCs/>
          <w:sz w:val="22"/>
          <w:szCs w:val="22"/>
        </w:rPr>
        <w:t>Graduate Division Stipend</w:t>
      </w:r>
      <w:r w:rsidRPr="00307477">
        <w:rPr>
          <w:rFonts w:ascii="Arial" w:hAnsi="Arial" w:cs="Arial"/>
          <w:i/>
          <w:iCs/>
          <w:sz w:val="22"/>
          <w:szCs w:val="22"/>
        </w:rPr>
        <w:t xml:space="preserve">:  </w:t>
      </w:r>
      <w:r w:rsidRPr="00307477">
        <w:rPr>
          <w:rFonts w:ascii="Arial" w:hAnsi="Arial" w:cs="Arial"/>
          <w:sz w:val="22"/>
          <w:szCs w:val="22"/>
        </w:rPr>
        <w:t>Usually awarded as part of a larger fellowship package, these dollars go directly from Graduate Division to the student through the Financial Aid System.  The student receive</w:t>
      </w:r>
      <w:r>
        <w:rPr>
          <w:rFonts w:ascii="Arial" w:hAnsi="Arial" w:cs="Arial"/>
          <w:sz w:val="22"/>
          <w:szCs w:val="22"/>
        </w:rPr>
        <w:t xml:space="preserve">s a </w:t>
      </w:r>
      <w:r w:rsidRPr="00307477">
        <w:rPr>
          <w:rFonts w:ascii="Arial" w:hAnsi="Arial" w:cs="Arial"/>
          <w:sz w:val="22"/>
          <w:szCs w:val="22"/>
        </w:rPr>
        <w:t>"</w:t>
      </w:r>
      <w:proofErr w:type="gramStart"/>
      <w:r w:rsidRPr="00307477">
        <w:rPr>
          <w:rFonts w:ascii="Arial" w:hAnsi="Arial" w:cs="Arial"/>
          <w:sz w:val="22"/>
          <w:szCs w:val="22"/>
        </w:rPr>
        <w:t>pay check</w:t>
      </w:r>
      <w:proofErr w:type="gramEnd"/>
      <w:r w:rsidRPr="00307477">
        <w:rPr>
          <w:rFonts w:ascii="Arial" w:hAnsi="Arial" w:cs="Arial"/>
          <w:sz w:val="22"/>
          <w:szCs w:val="22"/>
        </w:rPr>
        <w:t>" at the beginning of each quarter starting in late September (for the October 1 stipend check).</w:t>
      </w:r>
    </w:p>
    <w:p w14:paraId="39F7CC85" w14:textId="77777777" w:rsidR="00583FDD" w:rsidRPr="00307477" w:rsidRDefault="00583FDD" w:rsidP="00583FDD">
      <w:pPr>
        <w:rPr>
          <w:rFonts w:ascii="Arial" w:hAnsi="Arial" w:cs="Arial"/>
          <w:sz w:val="22"/>
          <w:szCs w:val="22"/>
        </w:rPr>
      </w:pPr>
    </w:p>
    <w:p w14:paraId="726DD95D" w14:textId="05533E05" w:rsidR="00583FDD" w:rsidRPr="00307477" w:rsidRDefault="00583FDD" w:rsidP="00583FDD">
      <w:pPr>
        <w:rPr>
          <w:rFonts w:ascii="Arial" w:hAnsi="Arial" w:cs="Arial"/>
          <w:sz w:val="22"/>
          <w:szCs w:val="22"/>
        </w:rPr>
      </w:pPr>
      <w:r w:rsidRPr="00307477">
        <w:rPr>
          <w:rFonts w:ascii="Arial" w:hAnsi="Arial" w:cs="Arial"/>
          <w:b/>
          <w:bCs/>
          <w:i/>
          <w:iCs/>
          <w:sz w:val="22"/>
          <w:szCs w:val="22"/>
        </w:rPr>
        <w:t>Graduate Student Researcher (GSR)</w:t>
      </w:r>
      <w:r w:rsidRPr="00307477">
        <w:rPr>
          <w:rFonts w:ascii="Arial" w:hAnsi="Arial" w:cs="Arial"/>
          <w:i/>
          <w:iCs/>
          <w:sz w:val="22"/>
          <w:szCs w:val="22"/>
        </w:rPr>
        <w:t xml:space="preserve">:  </w:t>
      </w:r>
      <w:r w:rsidRPr="00307477">
        <w:rPr>
          <w:rFonts w:ascii="Arial" w:hAnsi="Arial" w:cs="Arial"/>
          <w:sz w:val="22"/>
          <w:szCs w:val="22"/>
        </w:rPr>
        <w:t xml:space="preserve">An employment title for graduate students conducting research (either independent or directed).  Students may not be appointed at more than 49% during the academic year. During academic breaks and the </w:t>
      </w:r>
      <w:proofErr w:type="gramStart"/>
      <w:r w:rsidRPr="00307477">
        <w:rPr>
          <w:rFonts w:ascii="Arial" w:hAnsi="Arial" w:cs="Arial"/>
          <w:sz w:val="22"/>
          <w:szCs w:val="22"/>
        </w:rPr>
        <w:t>summer</w:t>
      </w:r>
      <w:proofErr w:type="gramEnd"/>
      <w:r w:rsidRPr="00307477">
        <w:rPr>
          <w:rFonts w:ascii="Arial" w:hAnsi="Arial" w:cs="Arial"/>
          <w:sz w:val="22"/>
          <w:szCs w:val="22"/>
        </w:rPr>
        <w:t xml:space="preserve"> a student may be employed up to 100%.  </w:t>
      </w:r>
    </w:p>
    <w:p w14:paraId="7B38B6D3" w14:textId="77777777" w:rsidR="00583FDD" w:rsidRPr="00307477" w:rsidRDefault="00583FDD" w:rsidP="00583FDD">
      <w:pPr>
        <w:rPr>
          <w:rFonts w:ascii="Arial" w:hAnsi="Arial" w:cs="Arial"/>
          <w:sz w:val="22"/>
          <w:szCs w:val="22"/>
        </w:rPr>
      </w:pPr>
    </w:p>
    <w:p w14:paraId="49CAA806" w14:textId="77777777" w:rsidR="00583FDD" w:rsidRPr="00307477" w:rsidRDefault="00583FDD" w:rsidP="00583FDD">
      <w:pPr>
        <w:pStyle w:val="BodyText"/>
        <w:rPr>
          <w:rFonts w:ascii="Arial" w:hAnsi="Arial" w:cs="Arial"/>
          <w:sz w:val="22"/>
          <w:szCs w:val="22"/>
        </w:rPr>
      </w:pPr>
      <w:r w:rsidRPr="00307477">
        <w:rPr>
          <w:rFonts w:ascii="Arial" w:hAnsi="Arial" w:cs="Arial"/>
          <w:sz w:val="22"/>
          <w:szCs w:val="22"/>
        </w:rPr>
        <w:t>GSR appointments at 25% or more during the academic year are entitled to GSHIP and PFR (see below).  Financial support for GSR employees is provided by faculty extramural grants and departmental general funds. Students are paid in arrears (just like other university employees) and receive their first check after their first month of work.  (I.e. a student who begins work in fall quarter does not get a check until November 1)</w:t>
      </w:r>
    </w:p>
    <w:p w14:paraId="7E9CD341" w14:textId="77777777" w:rsidR="00583FDD" w:rsidRPr="00307477" w:rsidRDefault="00583FDD" w:rsidP="00583FDD">
      <w:pPr>
        <w:rPr>
          <w:rFonts w:ascii="Arial" w:hAnsi="Arial" w:cs="Arial"/>
          <w:sz w:val="22"/>
          <w:szCs w:val="22"/>
        </w:rPr>
      </w:pPr>
    </w:p>
    <w:p w14:paraId="61616616" w14:textId="004B9EBF" w:rsidR="00583FDD" w:rsidRPr="00307477" w:rsidRDefault="00583FDD" w:rsidP="00583FDD">
      <w:pPr>
        <w:rPr>
          <w:rFonts w:ascii="Arial" w:hAnsi="Arial" w:cs="Arial"/>
          <w:sz w:val="22"/>
          <w:szCs w:val="22"/>
        </w:rPr>
      </w:pPr>
      <w:r w:rsidRPr="00307477">
        <w:rPr>
          <w:rFonts w:ascii="Arial" w:hAnsi="Arial" w:cs="Arial"/>
          <w:b/>
          <w:bCs/>
          <w:i/>
          <w:iCs/>
          <w:sz w:val="22"/>
          <w:szCs w:val="22"/>
        </w:rPr>
        <w:t>Teaching Assistant (TA)</w:t>
      </w:r>
      <w:r w:rsidRPr="00307477">
        <w:rPr>
          <w:rFonts w:ascii="Arial" w:hAnsi="Arial" w:cs="Arial"/>
          <w:i/>
          <w:iCs/>
          <w:sz w:val="22"/>
          <w:szCs w:val="22"/>
        </w:rPr>
        <w:t xml:space="preserve">:  </w:t>
      </w:r>
      <w:r w:rsidRPr="00307477">
        <w:rPr>
          <w:rFonts w:ascii="Arial" w:hAnsi="Arial" w:cs="Arial"/>
          <w:sz w:val="22"/>
          <w:szCs w:val="22"/>
        </w:rPr>
        <w:t>Also known as</w:t>
      </w:r>
      <w:r w:rsidRPr="00307477">
        <w:rPr>
          <w:rFonts w:ascii="Arial" w:hAnsi="Arial" w:cs="Arial"/>
          <w:b/>
          <w:bCs/>
          <w:sz w:val="22"/>
          <w:szCs w:val="22"/>
        </w:rPr>
        <w:t xml:space="preserve"> </w:t>
      </w:r>
      <w:r w:rsidRPr="00307477">
        <w:rPr>
          <w:rFonts w:ascii="Arial" w:hAnsi="Arial" w:cs="Arial"/>
          <w:b/>
          <w:bCs/>
          <w:i/>
          <w:iCs/>
          <w:sz w:val="22"/>
          <w:szCs w:val="22"/>
        </w:rPr>
        <w:t>Academic Student Employee (ASE)</w:t>
      </w:r>
      <w:r w:rsidRPr="00307477">
        <w:rPr>
          <w:rFonts w:ascii="Arial" w:hAnsi="Arial" w:cs="Arial"/>
          <w:i/>
          <w:iCs/>
          <w:sz w:val="22"/>
          <w:szCs w:val="22"/>
        </w:rPr>
        <w:t xml:space="preserve">. </w:t>
      </w:r>
      <w:r w:rsidRPr="00307477">
        <w:rPr>
          <w:rFonts w:ascii="Arial" w:hAnsi="Arial" w:cs="Arial"/>
          <w:sz w:val="22"/>
          <w:szCs w:val="22"/>
        </w:rPr>
        <w:t xml:space="preserve">This employment title is for graduate students who are teaching part of a course (normally labs or discussion sections) under the guidance of a faculty member/instructor.  Students may not be appointed at more than 50% during the academic year. If they are appointed at 25% or more time during an academic quarter, they are entitled to GSHIP and PFR (see below). There are many rules that are associated with this title now </w:t>
      </w:r>
      <w:r>
        <w:rPr>
          <w:rFonts w:ascii="Arial" w:hAnsi="Arial" w:cs="Arial"/>
          <w:sz w:val="22"/>
          <w:szCs w:val="22"/>
        </w:rPr>
        <w:t>due to the</w:t>
      </w:r>
      <w:r w:rsidRPr="00307477">
        <w:rPr>
          <w:rFonts w:ascii="Arial" w:hAnsi="Arial" w:cs="Arial"/>
          <w:sz w:val="22"/>
          <w:szCs w:val="22"/>
        </w:rPr>
        <w:t xml:space="preserve"> employee contract.  See the United Auto Workers Union Contract for more information. TA funds are distributed to the Departments by the CNAS Dean's Office. Students are paid in arrears (just like other university employees) and receive their first check after their first month of work (</w:t>
      </w:r>
      <w:r w:rsidR="00595D8F">
        <w:rPr>
          <w:rFonts w:ascii="Arial" w:hAnsi="Arial" w:cs="Arial"/>
          <w:sz w:val="22"/>
          <w:szCs w:val="22"/>
        </w:rPr>
        <w:t>i</w:t>
      </w:r>
      <w:r w:rsidRPr="00307477">
        <w:rPr>
          <w:rFonts w:ascii="Arial" w:hAnsi="Arial" w:cs="Arial"/>
          <w:sz w:val="22"/>
          <w:szCs w:val="22"/>
        </w:rPr>
        <w:t>.e. a student who starts work in fall quarter does not get a check until November 1)</w:t>
      </w:r>
      <w:r w:rsidR="00595D8F">
        <w:rPr>
          <w:rFonts w:ascii="Arial" w:hAnsi="Arial" w:cs="Arial"/>
          <w:sz w:val="22"/>
          <w:szCs w:val="22"/>
        </w:rPr>
        <w:t>.</w:t>
      </w:r>
    </w:p>
    <w:p w14:paraId="70965565" w14:textId="77777777" w:rsidR="00583FDD" w:rsidRPr="00307477" w:rsidRDefault="00583FDD" w:rsidP="00583FDD">
      <w:pPr>
        <w:rPr>
          <w:rFonts w:ascii="Arial" w:hAnsi="Arial" w:cs="Arial"/>
          <w:sz w:val="22"/>
          <w:szCs w:val="22"/>
        </w:rPr>
      </w:pPr>
    </w:p>
    <w:p w14:paraId="52570A1D" w14:textId="0B0317BD" w:rsidR="00583FDD" w:rsidRPr="00307477" w:rsidRDefault="00583FDD" w:rsidP="00583FDD">
      <w:pPr>
        <w:rPr>
          <w:rFonts w:ascii="Arial" w:hAnsi="Arial" w:cs="Arial"/>
          <w:sz w:val="22"/>
          <w:szCs w:val="22"/>
        </w:rPr>
      </w:pPr>
      <w:r w:rsidRPr="00307477">
        <w:rPr>
          <w:rFonts w:ascii="Arial" w:hAnsi="Arial" w:cs="Arial"/>
          <w:b/>
          <w:bCs/>
          <w:i/>
          <w:iCs/>
          <w:sz w:val="22"/>
          <w:szCs w:val="22"/>
        </w:rPr>
        <w:t>Partial Fee Remission (PFR)</w:t>
      </w:r>
      <w:r w:rsidRPr="00307477">
        <w:rPr>
          <w:rFonts w:ascii="Arial" w:hAnsi="Arial" w:cs="Arial"/>
          <w:i/>
          <w:iCs/>
          <w:sz w:val="22"/>
          <w:szCs w:val="22"/>
        </w:rPr>
        <w:t xml:space="preserve">:  </w:t>
      </w:r>
      <w:r w:rsidRPr="00307477">
        <w:rPr>
          <w:rFonts w:ascii="Arial" w:hAnsi="Arial" w:cs="Arial"/>
          <w:sz w:val="22"/>
          <w:szCs w:val="22"/>
        </w:rPr>
        <w:t xml:space="preserve">Students who are appointed at 25% or more time during an academic quarter as a GSR or TA are entitled to PFR. This entitlement pays part (but not all) of the students' mandatory university fees.  The Graduate Student </w:t>
      </w:r>
      <w:r>
        <w:rPr>
          <w:rFonts w:ascii="Arial" w:hAnsi="Arial" w:cs="Arial"/>
          <w:sz w:val="22"/>
          <w:szCs w:val="22"/>
        </w:rPr>
        <w:t>Services Advisor</w:t>
      </w:r>
      <w:r w:rsidRPr="00307477">
        <w:rPr>
          <w:rFonts w:ascii="Arial" w:hAnsi="Arial" w:cs="Arial"/>
          <w:sz w:val="22"/>
          <w:szCs w:val="22"/>
        </w:rPr>
        <w:t xml:space="preserve"> provides Graduate Division with </w:t>
      </w:r>
      <w:r>
        <w:rPr>
          <w:rFonts w:ascii="Arial" w:hAnsi="Arial" w:cs="Arial"/>
          <w:sz w:val="22"/>
          <w:szCs w:val="22"/>
        </w:rPr>
        <w:t>the names of</w:t>
      </w:r>
      <w:r w:rsidRPr="00307477">
        <w:rPr>
          <w:rFonts w:ascii="Arial" w:hAnsi="Arial" w:cs="Arial"/>
          <w:sz w:val="22"/>
          <w:szCs w:val="22"/>
        </w:rPr>
        <w:t xml:space="preserve"> students who are eligible for this entitlement before the student bills are </w:t>
      </w:r>
      <w:r>
        <w:rPr>
          <w:rFonts w:ascii="Arial" w:hAnsi="Arial" w:cs="Arial"/>
          <w:sz w:val="22"/>
          <w:szCs w:val="22"/>
        </w:rPr>
        <w:t>generated</w:t>
      </w:r>
      <w:r w:rsidRPr="00307477">
        <w:rPr>
          <w:rFonts w:ascii="Arial" w:hAnsi="Arial" w:cs="Arial"/>
          <w:sz w:val="22"/>
          <w:szCs w:val="22"/>
        </w:rPr>
        <w:t xml:space="preserve">. If an award is placed on the system after bills are </w:t>
      </w:r>
      <w:r>
        <w:rPr>
          <w:rFonts w:ascii="Arial" w:hAnsi="Arial" w:cs="Arial"/>
          <w:sz w:val="22"/>
          <w:szCs w:val="22"/>
        </w:rPr>
        <w:t>generated</w:t>
      </w:r>
      <w:r w:rsidRPr="00307477">
        <w:rPr>
          <w:rFonts w:ascii="Arial" w:hAnsi="Arial" w:cs="Arial"/>
          <w:sz w:val="22"/>
          <w:szCs w:val="22"/>
        </w:rPr>
        <w:t xml:space="preserve">, the student's bill will not reflect the correct fees they owe.  </w:t>
      </w:r>
    </w:p>
    <w:p w14:paraId="702BCF20" w14:textId="77777777" w:rsidR="00583FDD" w:rsidRPr="00307477" w:rsidRDefault="00583FDD" w:rsidP="00583FDD">
      <w:pPr>
        <w:rPr>
          <w:rFonts w:ascii="Arial" w:hAnsi="Arial" w:cs="Arial"/>
          <w:sz w:val="22"/>
          <w:szCs w:val="22"/>
        </w:rPr>
      </w:pPr>
    </w:p>
    <w:p w14:paraId="5BB60199" w14:textId="50F0A9F2" w:rsidR="00583FDD" w:rsidRPr="00307477" w:rsidRDefault="00583FDD" w:rsidP="00583FDD">
      <w:pPr>
        <w:rPr>
          <w:rFonts w:ascii="Arial" w:hAnsi="Arial" w:cs="Arial"/>
          <w:sz w:val="22"/>
          <w:szCs w:val="22"/>
        </w:rPr>
      </w:pPr>
      <w:r w:rsidRPr="00307477">
        <w:rPr>
          <w:rFonts w:ascii="Arial" w:hAnsi="Arial" w:cs="Arial"/>
          <w:b/>
          <w:bCs/>
          <w:i/>
          <w:iCs/>
          <w:sz w:val="22"/>
          <w:szCs w:val="22"/>
        </w:rPr>
        <w:t>Graduate Student Health Insurance (GSHIP)</w:t>
      </w:r>
      <w:r w:rsidRPr="00307477">
        <w:rPr>
          <w:rFonts w:ascii="Arial" w:hAnsi="Arial" w:cs="Arial"/>
          <w:i/>
          <w:iCs/>
          <w:sz w:val="22"/>
          <w:szCs w:val="22"/>
        </w:rPr>
        <w:t xml:space="preserve">:  </w:t>
      </w:r>
      <w:r w:rsidRPr="00307477">
        <w:rPr>
          <w:rFonts w:ascii="Arial" w:hAnsi="Arial" w:cs="Arial"/>
          <w:sz w:val="22"/>
          <w:szCs w:val="22"/>
        </w:rPr>
        <w:t xml:space="preserve">Students who are appointed at 25% or more time during an academic quarter as a GSR or TA are entitled to have their GSHIP fees paid for them. The Graduate Student </w:t>
      </w:r>
      <w:r>
        <w:rPr>
          <w:rFonts w:ascii="Arial" w:hAnsi="Arial" w:cs="Arial"/>
          <w:sz w:val="22"/>
          <w:szCs w:val="22"/>
        </w:rPr>
        <w:t>Services Advisor</w:t>
      </w:r>
      <w:r w:rsidRPr="00307477">
        <w:rPr>
          <w:rFonts w:ascii="Arial" w:hAnsi="Arial" w:cs="Arial"/>
          <w:sz w:val="22"/>
          <w:szCs w:val="22"/>
        </w:rPr>
        <w:t xml:space="preserve"> provides Graduate Division with a list of the students who are eligible for this entitlement before the student bills are </w:t>
      </w:r>
      <w:r>
        <w:rPr>
          <w:rFonts w:ascii="Arial" w:hAnsi="Arial" w:cs="Arial"/>
          <w:sz w:val="22"/>
          <w:szCs w:val="22"/>
        </w:rPr>
        <w:t>generated</w:t>
      </w:r>
      <w:r w:rsidRPr="00307477">
        <w:rPr>
          <w:rFonts w:ascii="Arial" w:hAnsi="Arial" w:cs="Arial"/>
          <w:sz w:val="22"/>
          <w:szCs w:val="22"/>
        </w:rPr>
        <w:t xml:space="preserve">. If an award is placed on the system after bills are </w:t>
      </w:r>
      <w:r>
        <w:rPr>
          <w:rFonts w:ascii="Arial" w:hAnsi="Arial" w:cs="Arial"/>
          <w:sz w:val="22"/>
          <w:szCs w:val="22"/>
        </w:rPr>
        <w:t>generated</w:t>
      </w:r>
      <w:r w:rsidRPr="00307477">
        <w:rPr>
          <w:rFonts w:ascii="Arial" w:hAnsi="Arial" w:cs="Arial"/>
          <w:sz w:val="22"/>
          <w:szCs w:val="22"/>
        </w:rPr>
        <w:t>, the student's bill will not reflect the correct fees they owe. The actual dollar amount of GSHIP changes as the insurance prices change from year to year. Students who have private Health Insurance comparable to the University's coverage can apply for waivers of the GSHIP fees.</w:t>
      </w:r>
      <w:r w:rsidRPr="00307477">
        <w:rPr>
          <w:rFonts w:ascii="Arial" w:hAnsi="Arial" w:cs="Arial"/>
          <w:b/>
          <w:bCs/>
          <w:sz w:val="22"/>
          <w:szCs w:val="22"/>
        </w:rPr>
        <w:t xml:space="preserve"> </w:t>
      </w:r>
      <w:r w:rsidRPr="00307477">
        <w:rPr>
          <w:rFonts w:ascii="Arial" w:hAnsi="Arial" w:cs="Arial"/>
          <w:sz w:val="22"/>
          <w:szCs w:val="22"/>
        </w:rPr>
        <w:t xml:space="preserve">If a student has comparable health insurance coverage s/he may apply for an exemption of the GSHIP premium by filing the appropriate paperwork with the Health Center. Deadline dates for petitioning for exemption from </w:t>
      </w:r>
      <w:r w:rsidRPr="00307477">
        <w:rPr>
          <w:rFonts w:ascii="Arial" w:hAnsi="Arial" w:cs="Arial"/>
          <w:sz w:val="22"/>
          <w:szCs w:val="22"/>
        </w:rPr>
        <w:lastRenderedPageBreak/>
        <w:t>GSHIP are firm. Contact the Student Health Insurance coordinator at (951) 827-5683 or (951) 827-3031 for information.</w:t>
      </w:r>
    </w:p>
    <w:p w14:paraId="706837E6" w14:textId="77777777" w:rsidR="00583FDD" w:rsidRPr="00307477" w:rsidRDefault="00583FDD" w:rsidP="00583FDD">
      <w:pPr>
        <w:rPr>
          <w:rFonts w:ascii="Arial" w:hAnsi="Arial" w:cs="Arial"/>
          <w:sz w:val="22"/>
          <w:szCs w:val="22"/>
        </w:rPr>
      </w:pPr>
    </w:p>
    <w:p w14:paraId="69357348" w14:textId="77777777" w:rsidR="00583FDD" w:rsidRPr="00307477" w:rsidRDefault="00583FDD" w:rsidP="00583FDD">
      <w:pPr>
        <w:rPr>
          <w:rFonts w:ascii="Arial" w:hAnsi="Arial" w:cs="Arial"/>
          <w:sz w:val="22"/>
          <w:szCs w:val="22"/>
        </w:rPr>
      </w:pPr>
      <w:r w:rsidRPr="00307477">
        <w:rPr>
          <w:rFonts w:ascii="Arial" w:hAnsi="Arial" w:cs="Arial"/>
          <w:b/>
          <w:bCs/>
          <w:i/>
          <w:iCs/>
          <w:sz w:val="22"/>
          <w:szCs w:val="22"/>
        </w:rPr>
        <w:t>Non-Resident Tuition Remission (NRT or NRTR)</w:t>
      </w:r>
      <w:r w:rsidRPr="00307477">
        <w:rPr>
          <w:rFonts w:ascii="Arial" w:hAnsi="Arial" w:cs="Arial"/>
          <w:i/>
          <w:iCs/>
          <w:sz w:val="22"/>
          <w:szCs w:val="22"/>
        </w:rPr>
        <w:t xml:space="preserve">:  </w:t>
      </w:r>
      <w:r w:rsidRPr="00307477">
        <w:rPr>
          <w:rFonts w:ascii="Arial" w:hAnsi="Arial" w:cs="Arial"/>
          <w:sz w:val="22"/>
          <w:szCs w:val="22"/>
        </w:rPr>
        <w:t xml:space="preserve">Non-residents of California (either Domestic or International) who are appointed at 45% or more as a GSR are entitled to have their Non-Resident Tuition paid for them.  The Graduate Student </w:t>
      </w:r>
      <w:r>
        <w:rPr>
          <w:rFonts w:ascii="Arial" w:hAnsi="Arial" w:cs="Arial"/>
          <w:sz w:val="22"/>
          <w:szCs w:val="22"/>
        </w:rPr>
        <w:t>Services Advisor</w:t>
      </w:r>
      <w:r w:rsidRPr="00307477">
        <w:rPr>
          <w:rFonts w:ascii="Arial" w:hAnsi="Arial" w:cs="Arial"/>
          <w:sz w:val="22"/>
          <w:szCs w:val="22"/>
        </w:rPr>
        <w:t xml:space="preserve"> provides Graduate Division with a list of the students who are eligible for this entitlement before the student bills are </w:t>
      </w:r>
      <w:r>
        <w:rPr>
          <w:rFonts w:ascii="Arial" w:hAnsi="Arial" w:cs="Arial"/>
          <w:sz w:val="22"/>
          <w:szCs w:val="22"/>
        </w:rPr>
        <w:t>generated</w:t>
      </w:r>
      <w:r w:rsidRPr="00307477">
        <w:rPr>
          <w:rFonts w:ascii="Arial" w:hAnsi="Arial" w:cs="Arial"/>
          <w:sz w:val="22"/>
          <w:szCs w:val="22"/>
        </w:rPr>
        <w:t xml:space="preserve">.  If an award is placed on the system after bills are </w:t>
      </w:r>
      <w:r>
        <w:rPr>
          <w:rFonts w:ascii="Arial" w:hAnsi="Arial" w:cs="Arial"/>
          <w:sz w:val="22"/>
          <w:szCs w:val="22"/>
        </w:rPr>
        <w:t>generated</w:t>
      </w:r>
      <w:r w:rsidRPr="00307477">
        <w:rPr>
          <w:rFonts w:ascii="Arial" w:hAnsi="Arial" w:cs="Arial"/>
          <w:sz w:val="22"/>
          <w:szCs w:val="22"/>
        </w:rPr>
        <w:t>, the student's bill will not reflect the correct fees they owe.  International Students cannot establish residency and will owe Non-Resident Tuition for their entire student careers.  (However, when a student Advances to Candidacy, his/her Non-Resident Tuition is reduced to 0% for a period of nine quarters</w:t>
      </w:r>
      <w:r>
        <w:rPr>
          <w:rFonts w:ascii="Arial" w:hAnsi="Arial" w:cs="Arial"/>
          <w:sz w:val="22"/>
          <w:szCs w:val="22"/>
        </w:rPr>
        <w:t>, not including summer quarters</w:t>
      </w:r>
      <w:r w:rsidRPr="00307477">
        <w:rPr>
          <w:rFonts w:ascii="Arial" w:hAnsi="Arial" w:cs="Arial"/>
          <w:sz w:val="22"/>
          <w:szCs w:val="22"/>
        </w:rPr>
        <w:t xml:space="preserve">.)  Domestic non-resident students must establish California residency by the </w:t>
      </w:r>
      <w:r>
        <w:rPr>
          <w:rFonts w:ascii="Arial" w:hAnsi="Arial" w:cs="Arial"/>
          <w:sz w:val="22"/>
          <w:szCs w:val="22"/>
        </w:rPr>
        <w:t xml:space="preserve">beginning of the </w:t>
      </w:r>
      <w:r w:rsidRPr="00307477">
        <w:rPr>
          <w:rFonts w:ascii="Arial" w:hAnsi="Arial" w:cs="Arial"/>
          <w:sz w:val="22"/>
          <w:szCs w:val="22"/>
        </w:rPr>
        <w:t>second year of study. You must petition in person at the Office of the Registrar, Student Services Building, for a change of classification from nonresident to resident status. All changes of status MUST be initiated before the first day of classes for the term for which you intend to be classified as a resident. Students planning to file for residence status after their first year should talk with the Residence Deputy well before the appropriate residence determination date, preferably during their first few weeks in California.</w:t>
      </w:r>
    </w:p>
    <w:p w14:paraId="42946D3E" w14:textId="77777777" w:rsidR="00583FDD" w:rsidRPr="00307477" w:rsidRDefault="00583FDD" w:rsidP="00583FDD">
      <w:pPr>
        <w:rPr>
          <w:rFonts w:ascii="Arial" w:hAnsi="Arial" w:cs="Arial"/>
          <w:sz w:val="22"/>
          <w:szCs w:val="22"/>
        </w:rPr>
      </w:pPr>
    </w:p>
    <w:p w14:paraId="532FC66E" w14:textId="77777777" w:rsidR="00583FDD" w:rsidRPr="00307477" w:rsidRDefault="00583FDD" w:rsidP="00583FDD">
      <w:pPr>
        <w:rPr>
          <w:rFonts w:ascii="Arial" w:hAnsi="Arial" w:cs="Arial"/>
          <w:sz w:val="22"/>
          <w:szCs w:val="22"/>
        </w:rPr>
      </w:pPr>
      <w:r w:rsidRPr="00307477">
        <w:rPr>
          <w:rFonts w:ascii="Arial" w:hAnsi="Arial" w:cs="Arial"/>
          <w:b/>
          <w:bCs/>
          <w:i/>
          <w:iCs/>
          <w:sz w:val="22"/>
          <w:szCs w:val="22"/>
        </w:rPr>
        <w:t>Fee Differential</w:t>
      </w:r>
      <w:r w:rsidRPr="00307477">
        <w:rPr>
          <w:rFonts w:ascii="Arial" w:hAnsi="Arial" w:cs="Arial"/>
          <w:i/>
          <w:iCs/>
          <w:sz w:val="22"/>
          <w:szCs w:val="22"/>
        </w:rPr>
        <w:t xml:space="preserve">:  </w:t>
      </w:r>
      <w:r w:rsidRPr="00307477">
        <w:rPr>
          <w:rFonts w:ascii="Arial" w:hAnsi="Arial" w:cs="Arial"/>
          <w:sz w:val="22"/>
          <w:szCs w:val="22"/>
        </w:rPr>
        <w:t>The</w:t>
      </w:r>
      <w:r>
        <w:rPr>
          <w:rFonts w:ascii="Arial" w:hAnsi="Arial" w:cs="Arial"/>
          <w:sz w:val="22"/>
          <w:szCs w:val="22"/>
        </w:rPr>
        <w:t xml:space="preserve"> fee differential is the</w:t>
      </w:r>
      <w:r w:rsidRPr="00307477">
        <w:rPr>
          <w:rFonts w:ascii="Arial" w:hAnsi="Arial" w:cs="Arial"/>
          <w:sz w:val="22"/>
          <w:szCs w:val="22"/>
        </w:rPr>
        <w:t xml:space="preserve"> left-over university mandatory fee amount for a student with a PFR and GSHIP and NRTR entitlements. </w:t>
      </w:r>
      <w:r>
        <w:rPr>
          <w:rFonts w:ascii="Arial" w:hAnsi="Arial" w:cs="Arial"/>
          <w:sz w:val="22"/>
          <w:szCs w:val="22"/>
        </w:rPr>
        <w:t xml:space="preserve">This covers the GSA, Recreation Center, and other miscellaneous fees. </w:t>
      </w:r>
      <w:r w:rsidRPr="00307477">
        <w:rPr>
          <w:rFonts w:ascii="Arial" w:hAnsi="Arial" w:cs="Arial"/>
          <w:sz w:val="22"/>
          <w:szCs w:val="22"/>
        </w:rPr>
        <w:t xml:space="preserve">This dollar </w:t>
      </w:r>
      <w:r>
        <w:rPr>
          <w:rFonts w:ascii="Arial" w:hAnsi="Arial" w:cs="Arial"/>
          <w:sz w:val="22"/>
          <w:szCs w:val="22"/>
        </w:rPr>
        <w:t>amount fluctuates as</w:t>
      </w:r>
      <w:r w:rsidRPr="00307477">
        <w:rPr>
          <w:rFonts w:ascii="Arial" w:hAnsi="Arial" w:cs="Arial"/>
          <w:sz w:val="22"/>
          <w:szCs w:val="22"/>
        </w:rPr>
        <w:t xml:space="preserve"> </w:t>
      </w:r>
      <w:r>
        <w:rPr>
          <w:rFonts w:ascii="Arial" w:hAnsi="Arial" w:cs="Arial"/>
          <w:sz w:val="22"/>
          <w:szCs w:val="22"/>
        </w:rPr>
        <w:t>these fees</w:t>
      </w:r>
      <w:r w:rsidRPr="00307477">
        <w:rPr>
          <w:rFonts w:ascii="Arial" w:hAnsi="Arial" w:cs="Arial"/>
          <w:sz w:val="22"/>
          <w:szCs w:val="22"/>
        </w:rPr>
        <w:t xml:space="preserve"> </w:t>
      </w:r>
      <w:r>
        <w:rPr>
          <w:rFonts w:ascii="Arial" w:hAnsi="Arial" w:cs="Arial"/>
          <w:sz w:val="22"/>
          <w:szCs w:val="22"/>
        </w:rPr>
        <w:t>change</w:t>
      </w:r>
      <w:r w:rsidRPr="00307477">
        <w:rPr>
          <w:rFonts w:ascii="Arial" w:hAnsi="Arial" w:cs="Arial"/>
          <w:sz w:val="22"/>
          <w:szCs w:val="22"/>
        </w:rPr>
        <w:t>. Most stu</w:t>
      </w:r>
      <w:r>
        <w:rPr>
          <w:rFonts w:ascii="Arial" w:hAnsi="Arial" w:cs="Arial"/>
          <w:sz w:val="22"/>
          <w:szCs w:val="22"/>
        </w:rPr>
        <w:t xml:space="preserve">dents are required to pay this. </w:t>
      </w:r>
    </w:p>
    <w:p w14:paraId="6ADC3ACE" w14:textId="77777777" w:rsidR="00583FDD" w:rsidRPr="00307477" w:rsidRDefault="00583FDD" w:rsidP="00583FDD">
      <w:pPr>
        <w:rPr>
          <w:rFonts w:ascii="Arial" w:hAnsi="Arial" w:cs="Arial"/>
          <w:b/>
          <w:bCs/>
          <w:sz w:val="22"/>
          <w:szCs w:val="22"/>
        </w:rPr>
      </w:pPr>
    </w:p>
    <w:p w14:paraId="1DC8F0AA" w14:textId="1A7E4FF5" w:rsidR="00583FDD" w:rsidRPr="00307477" w:rsidRDefault="00583FDD" w:rsidP="00583FDD">
      <w:pPr>
        <w:rPr>
          <w:rFonts w:ascii="Arial" w:hAnsi="Arial" w:cs="Arial"/>
          <w:sz w:val="22"/>
          <w:szCs w:val="22"/>
        </w:rPr>
      </w:pPr>
      <w:r w:rsidRPr="00307477">
        <w:rPr>
          <w:rFonts w:ascii="Arial" w:hAnsi="Arial" w:cs="Arial"/>
          <w:b/>
          <w:bCs/>
          <w:i/>
          <w:iCs/>
          <w:sz w:val="22"/>
          <w:szCs w:val="22"/>
        </w:rPr>
        <w:t xml:space="preserve">Departmental Grant </w:t>
      </w:r>
      <w:proofErr w:type="gramStart"/>
      <w:r w:rsidRPr="00307477">
        <w:rPr>
          <w:rFonts w:ascii="Arial" w:hAnsi="Arial" w:cs="Arial"/>
          <w:b/>
          <w:bCs/>
          <w:i/>
          <w:iCs/>
          <w:sz w:val="22"/>
          <w:szCs w:val="22"/>
        </w:rPr>
        <w:t>In</w:t>
      </w:r>
      <w:proofErr w:type="gramEnd"/>
      <w:r w:rsidRPr="00307477">
        <w:rPr>
          <w:rFonts w:ascii="Arial" w:hAnsi="Arial" w:cs="Arial"/>
          <w:b/>
          <w:bCs/>
          <w:i/>
          <w:iCs/>
          <w:sz w:val="22"/>
          <w:szCs w:val="22"/>
        </w:rPr>
        <w:t xml:space="preserve"> Aid (DGIA)</w:t>
      </w:r>
      <w:r w:rsidRPr="00307477">
        <w:rPr>
          <w:rFonts w:ascii="Arial" w:hAnsi="Arial" w:cs="Arial"/>
          <w:i/>
          <w:iCs/>
          <w:sz w:val="22"/>
          <w:szCs w:val="22"/>
        </w:rPr>
        <w:t xml:space="preserve">: </w:t>
      </w:r>
      <w:r w:rsidRPr="00307477">
        <w:rPr>
          <w:rFonts w:ascii="Arial" w:hAnsi="Arial" w:cs="Arial"/>
          <w:sz w:val="22"/>
          <w:szCs w:val="22"/>
        </w:rPr>
        <w:t xml:space="preserve">Departments or individual faculty members with unrestricted funds (many federal grants will not allow payment of student fees) can grant fellowship-like awards to individual students. This is most often used to pay the student's Fee Differential. The Graduate Student </w:t>
      </w:r>
      <w:r>
        <w:rPr>
          <w:rFonts w:ascii="Arial" w:hAnsi="Arial" w:cs="Arial"/>
          <w:sz w:val="22"/>
          <w:szCs w:val="22"/>
        </w:rPr>
        <w:t>Services Advisor</w:t>
      </w:r>
      <w:r w:rsidRPr="00307477">
        <w:rPr>
          <w:rFonts w:ascii="Arial" w:hAnsi="Arial" w:cs="Arial"/>
          <w:sz w:val="22"/>
          <w:szCs w:val="22"/>
        </w:rPr>
        <w:t xml:space="preserve"> provides</w:t>
      </w:r>
      <w:r>
        <w:rPr>
          <w:rFonts w:ascii="Arial" w:hAnsi="Arial" w:cs="Arial"/>
          <w:sz w:val="22"/>
          <w:szCs w:val="22"/>
        </w:rPr>
        <w:t xml:space="preserve"> information to</w:t>
      </w:r>
      <w:r w:rsidRPr="00307477">
        <w:rPr>
          <w:rFonts w:ascii="Arial" w:hAnsi="Arial" w:cs="Arial"/>
          <w:sz w:val="22"/>
          <w:szCs w:val="22"/>
        </w:rPr>
        <w:t xml:space="preserve"> Graduate Division </w:t>
      </w:r>
      <w:r>
        <w:rPr>
          <w:rFonts w:ascii="Arial" w:hAnsi="Arial" w:cs="Arial"/>
          <w:sz w:val="22"/>
          <w:szCs w:val="22"/>
        </w:rPr>
        <w:t>on</w:t>
      </w:r>
      <w:r w:rsidRPr="00307477">
        <w:rPr>
          <w:rFonts w:ascii="Arial" w:hAnsi="Arial" w:cs="Arial"/>
          <w:sz w:val="22"/>
          <w:szCs w:val="22"/>
        </w:rPr>
        <w:t xml:space="preserve"> the students who are to receive these awards</w:t>
      </w:r>
      <w:r>
        <w:rPr>
          <w:rFonts w:ascii="Arial" w:hAnsi="Arial" w:cs="Arial"/>
          <w:sz w:val="22"/>
          <w:szCs w:val="22"/>
        </w:rPr>
        <w:t>,</w:t>
      </w:r>
      <w:r w:rsidRPr="00307477">
        <w:rPr>
          <w:rFonts w:ascii="Arial" w:hAnsi="Arial" w:cs="Arial"/>
          <w:sz w:val="22"/>
          <w:szCs w:val="22"/>
        </w:rPr>
        <w:t xml:space="preserve"> indicating the account and fund information. Graduate Division then pulls the money out of the account and awards it to the student through the Financial Aid System.</w:t>
      </w:r>
    </w:p>
    <w:p w14:paraId="40C57EF4" w14:textId="77777777" w:rsidR="00583FDD" w:rsidRPr="00307477" w:rsidRDefault="00583FDD" w:rsidP="00583FDD">
      <w:pPr>
        <w:pStyle w:val="Heading1"/>
        <w:jc w:val="left"/>
        <w:rPr>
          <w:rFonts w:ascii="Arial" w:hAnsi="Arial" w:cs="Arial"/>
          <w:b/>
          <w:szCs w:val="28"/>
        </w:rPr>
      </w:pPr>
    </w:p>
    <w:p w14:paraId="73A41E45"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 xml:space="preserve">CAMPUS FUNDING </w:t>
      </w:r>
    </w:p>
    <w:p w14:paraId="7A2A2FC7" w14:textId="77777777" w:rsidR="00583FDD" w:rsidRDefault="00583FDD" w:rsidP="00583FDD">
      <w:pPr>
        <w:spacing w:line="240" w:lineRule="exact"/>
        <w:rPr>
          <w:rFonts w:ascii="Arial" w:hAnsi="Arial" w:cs="Arial"/>
          <w:b/>
          <w:bCs/>
          <w:sz w:val="22"/>
          <w:szCs w:val="22"/>
        </w:rPr>
      </w:pPr>
    </w:p>
    <w:p w14:paraId="3F77E918" w14:textId="77777777" w:rsidR="00583FDD" w:rsidRPr="00880321" w:rsidRDefault="00583FDD" w:rsidP="00583FDD">
      <w:pPr>
        <w:spacing w:line="240" w:lineRule="exact"/>
        <w:rPr>
          <w:rFonts w:ascii="Arial" w:hAnsi="Arial" w:cs="Arial"/>
          <w:b/>
          <w:bCs/>
          <w:iCs/>
          <w:sz w:val="22"/>
          <w:szCs w:val="22"/>
        </w:rPr>
      </w:pPr>
      <w:r w:rsidRPr="00880321">
        <w:rPr>
          <w:rFonts w:ascii="Arial" w:hAnsi="Arial" w:cs="Arial"/>
          <w:b/>
          <w:bCs/>
          <w:iCs/>
          <w:sz w:val="22"/>
          <w:szCs w:val="22"/>
        </w:rPr>
        <w:t>UCR Graduate Division Fellowships</w:t>
      </w:r>
    </w:p>
    <w:p w14:paraId="763604AC" w14:textId="77777777" w:rsidR="00583FDD" w:rsidRDefault="00583FDD" w:rsidP="00583FDD">
      <w:pPr>
        <w:spacing w:line="240" w:lineRule="exact"/>
        <w:rPr>
          <w:rFonts w:ascii="Arial" w:hAnsi="Arial" w:cs="Arial"/>
          <w:b/>
          <w:bCs/>
          <w:i/>
          <w:iCs/>
          <w:sz w:val="22"/>
          <w:szCs w:val="22"/>
        </w:rPr>
      </w:pPr>
    </w:p>
    <w:p w14:paraId="115E3B37" w14:textId="77777777" w:rsidR="00583FDD" w:rsidRPr="00307477" w:rsidRDefault="00583FDD" w:rsidP="00583FDD">
      <w:pPr>
        <w:spacing w:line="240" w:lineRule="exact"/>
        <w:rPr>
          <w:rFonts w:ascii="Arial" w:hAnsi="Arial" w:cs="Arial"/>
          <w:i/>
          <w:iCs/>
          <w:sz w:val="22"/>
          <w:szCs w:val="22"/>
        </w:rPr>
      </w:pPr>
      <w:r w:rsidRPr="00307477">
        <w:rPr>
          <w:rFonts w:ascii="Arial" w:hAnsi="Arial" w:cs="Arial"/>
          <w:b/>
          <w:bCs/>
          <w:i/>
          <w:iCs/>
          <w:sz w:val="22"/>
          <w:szCs w:val="22"/>
        </w:rPr>
        <w:t>Dissertation-Year Fellowships</w:t>
      </w:r>
      <w:r>
        <w:rPr>
          <w:rFonts w:ascii="Arial" w:hAnsi="Arial" w:cs="Arial"/>
          <w:b/>
          <w:bCs/>
          <w:i/>
          <w:iCs/>
          <w:sz w:val="22"/>
          <w:szCs w:val="22"/>
        </w:rPr>
        <w:t xml:space="preserve"> (DYP)</w:t>
      </w:r>
    </w:p>
    <w:p w14:paraId="671262B4" w14:textId="77777777" w:rsidR="00583FDD" w:rsidRPr="00307477" w:rsidRDefault="00583FDD" w:rsidP="00583FDD">
      <w:pPr>
        <w:spacing w:line="240" w:lineRule="exact"/>
        <w:rPr>
          <w:rFonts w:ascii="Arial" w:hAnsi="Arial" w:cs="Arial"/>
          <w:sz w:val="22"/>
          <w:szCs w:val="22"/>
        </w:rPr>
      </w:pPr>
      <w:r w:rsidRPr="00307477">
        <w:rPr>
          <w:rFonts w:ascii="Arial" w:hAnsi="Arial" w:cs="Arial"/>
          <w:sz w:val="22"/>
          <w:szCs w:val="22"/>
        </w:rPr>
        <w:t xml:space="preserve">The Dissertation-Year Fellowship Program provides financial support during the final year of dissertation work. Recipients must demonstrate high potential, promise and the desire for an academic career.   Faculty mentors assist fellows in acquiring skills necessary to become candidates for faculty positions at major universities. Support is also provided to enable fellows to present their research at other UC and CSU (California State University) campuses. </w:t>
      </w:r>
    </w:p>
    <w:p w14:paraId="4761764C" w14:textId="77777777" w:rsidR="00583FDD" w:rsidRDefault="00583FDD" w:rsidP="00583FDD">
      <w:pPr>
        <w:spacing w:line="240" w:lineRule="exact"/>
        <w:rPr>
          <w:rFonts w:ascii="Arial" w:hAnsi="Arial" w:cs="Arial"/>
          <w:b/>
          <w:bCs/>
          <w:sz w:val="22"/>
          <w:szCs w:val="22"/>
          <w:u w:val="single"/>
        </w:rPr>
      </w:pPr>
    </w:p>
    <w:p w14:paraId="01041276" w14:textId="77777777" w:rsidR="00583FDD" w:rsidRPr="00880321" w:rsidRDefault="00583FDD" w:rsidP="00583FDD">
      <w:pPr>
        <w:spacing w:line="240" w:lineRule="exact"/>
        <w:rPr>
          <w:rFonts w:ascii="Arial" w:hAnsi="Arial" w:cs="Arial"/>
          <w:b/>
          <w:i/>
          <w:sz w:val="22"/>
          <w:szCs w:val="22"/>
        </w:rPr>
      </w:pPr>
      <w:r w:rsidRPr="00880321">
        <w:rPr>
          <w:rFonts w:ascii="Arial" w:hAnsi="Arial" w:cs="Arial"/>
          <w:b/>
          <w:i/>
          <w:sz w:val="22"/>
          <w:szCs w:val="22"/>
        </w:rPr>
        <w:t>Graduate Research Mentorship Programs (GRMP)</w:t>
      </w:r>
    </w:p>
    <w:p w14:paraId="71EE4473" w14:textId="5BC04411" w:rsidR="00583FDD" w:rsidRPr="00880321" w:rsidRDefault="00583FDD" w:rsidP="004F4AAD">
      <w:pPr>
        <w:spacing w:line="240" w:lineRule="exact"/>
        <w:rPr>
          <w:rFonts w:ascii="Arial" w:hAnsi="Arial" w:cs="Arial"/>
          <w:sz w:val="22"/>
          <w:szCs w:val="22"/>
          <w:u w:val="single"/>
        </w:rPr>
      </w:pPr>
      <w:r w:rsidRPr="00880321">
        <w:rPr>
          <w:rFonts w:ascii="Arial" w:hAnsi="Arial" w:cs="Arial"/>
          <w:bCs/>
          <w:sz w:val="22"/>
          <w:szCs w:val="22"/>
        </w:rPr>
        <w:t>The Graduate Research Mentorship Programs (GRMP) awards are intended to enhance the mentoring of doctoral students during their third, fourth, or fifth years of graduate study. Recipients are eligible for one, two, or three quarters of support to conduct their research (includes summers).</w:t>
      </w:r>
      <w:r w:rsidR="004F4AAD">
        <w:rPr>
          <w:rFonts w:ascii="Arial" w:hAnsi="Arial" w:cs="Arial"/>
          <w:bCs/>
          <w:sz w:val="22"/>
          <w:szCs w:val="22"/>
        </w:rPr>
        <w:br/>
      </w:r>
      <w:r w:rsidR="004F4AAD">
        <w:rPr>
          <w:rFonts w:ascii="Arial" w:hAnsi="Arial" w:cs="Arial"/>
          <w:bCs/>
          <w:sz w:val="22"/>
          <w:szCs w:val="22"/>
        </w:rPr>
        <w:br/>
      </w:r>
      <w:r w:rsidRPr="00880321">
        <w:rPr>
          <w:rFonts w:ascii="Arial" w:hAnsi="Arial" w:cs="Arial"/>
          <w:sz w:val="22"/>
          <w:szCs w:val="22"/>
        </w:rPr>
        <w:t>More information about these awards is available a</w:t>
      </w:r>
      <w:r w:rsidR="00595D8F">
        <w:rPr>
          <w:rFonts w:ascii="Arial" w:hAnsi="Arial" w:cs="Arial"/>
          <w:sz w:val="22"/>
          <w:szCs w:val="22"/>
        </w:rPr>
        <w:t xml:space="preserve">t: </w:t>
      </w:r>
      <w:hyperlink r:id="rId39" w:history="1">
        <w:r w:rsidR="00595D8F" w:rsidRPr="00EA5FD3">
          <w:rPr>
            <w:rStyle w:val="Hyperlink"/>
            <w:rFonts w:ascii="Arial" w:hAnsi="Arial" w:cs="Arial"/>
            <w:sz w:val="22"/>
            <w:szCs w:val="22"/>
          </w:rPr>
          <w:t>https://graduate.ucr.edu/funding</w:t>
        </w:r>
      </w:hyperlink>
      <w:r w:rsidR="00595D8F">
        <w:rPr>
          <w:rFonts w:ascii="Arial" w:hAnsi="Arial" w:cs="Arial"/>
          <w:sz w:val="22"/>
          <w:szCs w:val="22"/>
        </w:rPr>
        <w:t xml:space="preserve"> </w:t>
      </w:r>
    </w:p>
    <w:p w14:paraId="5CC4F3E9"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lastRenderedPageBreak/>
        <w:t>RESEARCH GRANTS</w:t>
      </w:r>
    </w:p>
    <w:p w14:paraId="0ACE2B1B" w14:textId="77777777" w:rsidR="00583FDD" w:rsidRDefault="00583FDD" w:rsidP="00583FDD">
      <w:pPr>
        <w:spacing w:line="240" w:lineRule="exact"/>
        <w:rPr>
          <w:rFonts w:ascii="Arial" w:hAnsi="Arial" w:cs="Arial"/>
          <w:b/>
          <w:bCs/>
          <w:i/>
          <w:iCs/>
          <w:sz w:val="22"/>
          <w:szCs w:val="22"/>
        </w:rPr>
      </w:pPr>
    </w:p>
    <w:p w14:paraId="22586F25" w14:textId="77777777" w:rsidR="00583FDD" w:rsidRPr="00307477" w:rsidRDefault="00583FDD" w:rsidP="00583FDD">
      <w:pPr>
        <w:spacing w:line="240" w:lineRule="exact"/>
        <w:rPr>
          <w:rFonts w:ascii="Arial" w:hAnsi="Arial" w:cs="Arial"/>
          <w:i/>
          <w:iCs/>
          <w:sz w:val="22"/>
          <w:szCs w:val="22"/>
        </w:rPr>
      </w:pPr>
      <w:r w:rsidRPr="00307477">
        <w:rPr>
          <w:rFonts w:ascii="Arial" w:hAnsi="Arial" w:cs="Arial"/>
          <w:b/>
          <w:bCs/>
          <w:i/>
          <w:iCs/>
          <w:sz w:val="22"/>
          <w:szCs w:val="22"/>
        </w:rPr>
        <w:t>Dissertation Research Grants</w:t>
      </w:r>
    </w:p>
    <w:p w14:paraId="35ACAB18" w14:textId="77777777" w:rsidR="00583FDD" w:rsidRPr="00307477" w:rsidRDefault="00583FDD" w:rsidP="00583FDD">
      <w:pPr>
        <w:tabs>
          <w:tab w:val="left" w:pos="720"/>
        </w:tabs>
        <w:spacing w:line="240" w:lineRule="exact"/>
        <w:rPr>
          <w:rFonts w:ascii="Arial" w:hAnsi="Arial" w:cs="Arial"/>
          <w:sz w:val="22"/>
          <w:szCs w:val="22"/>
        </w:rPr>
      </w:pPr>
      <w:r w:rsidRPr="00307477">
        <w:rPr>
          <w:rFonts w:ascii="Arial" w:hAnsi="Arial" w:cs="Arial"/>
          <w:sz w:val="22"/>
          <w:szCs w:val="22"/>
        </w:rPr>
        <w:t>Dissertation Research Grants provide funds to doctoral candidates for research expenses associated with the dissertation.  Applicants must be advanced to candidacy and plan to be registered during the period of the award. These funds may not be used for preparing the dissertation copy or as a stipend for personal support.</w:t>
      </w:r>
    </w:p>
    <w:p w14:paraId="3C2C8A97" w14:textId="77777777" w:rsidR="00583FDD" w:rsidRPr="00307477" w:rsidRDefault="00583FDD" w:rsidP="00583FDD">
      <w:pPr>
        <w:tabs>
          <w:tab w:val="left" w:pos="720"/>
        </w:tabs>
        <w:spacing w:line="240" w:lineRule="exact"/>
        <w:rPr>
          <w:rFonts w:ascii="Arial" w:hAnsi="Arial" w:cs="Arial"/>
          <w:sz w:val="22"/>
          <w:szCs w:val="22"/>
        </w:rPr>
      </w:pPr>
    </w:p>
    <w:p w14:paraId="13CD98A7" w14:textId="77777777" w:rsidR="00583FDD" w:rsidRPr="00307477" w:rsidRDefault="00583FDD" w:rsidP="00583FDD">
      <w:pPr>
        <w:tabs>
          <w:tab w:val="left" w:pos="720"/>
        </w:tabs>
        <w:spacing w:line="240" w:lineRule="exact"/>
        <w:rPr>
          <w:rFonts w:ascii="Arial" w:hAnsi="Arial" w:cs="Arial"/>
          <w:sz w:val="22"/>
          <w:szCs w:val="22"/>
        </w:rPr>
      </w:pPr>
      <w:r w:rsidRPr="00307477">
        <w:rPr>
          <w:rFonts w:ascii="Arial" w:hAnsi="Arial" w:cs="Arial"/>
          <w:sz w:val="22"/>
          <w:szCs w:val="22"/>
        </w:rPr>
        <w:t>Deadlines to apply for Dissertation Research Grant funding are usually in October, January, and April.  The Graduate Division sends announcements by email with deadlines and application instructions.</w:t>
      </w:r>
    </w:p>
    <w:p w14:paraId="5165F152" w14:textId="77777777" w:rsidR="00583FDD" w:rsidRPr="00307477" w:rsidRDefault="00583FDD" w:rsidP="00583FDD">
      <w:pPr>
        <w:spacing w:line="240" w:lineRule="exact"/>
        <w:rPr>
          <w:rFonts w:ascii="Arial" w:hAnsi="Arial" w:cs="Arial"/>
          <w:b/>
          <w:bCs/>
          <w:sz w:val="22"/>
          <w:szCs w:val="22"/>
        </w:rPr>
      </w:pPr>
    </w:p>
    <w:p w14:paraId="4EE7A889" w14:textId="77777777" w:rsidR="00583FDD" w:rsidRPr="00307477" w:rsidRDefault="00583FDD" w:rsidP="00583FDD">
      <w:pPr>
        <w:spacing w:line="240" w:lineRule="exact"/>
        <w:rPr>
          <w:rFonts w:ascii="Arial" w:hAnsi="Arial" w:cs="Arial"/>
          <w:sz w:val="22"/>
          <w:szCs w:val="22"/>
        </w:rPr>
      </w:pPr>
      <w:r w:rsidRPr="00307477">
        <w:rPr>
          <w:rFonts w:ascii="Arial" w:hAnsi="Arial" w:cs="Arial"/>
          <w:b/>
          <w:bCs/>
          <w:sz w:val="22"/>
          <w:szCs w:val="22"/>
        </w:rPr>
        <w:t xml:space="preserve">Graduate Student Association </w:t>
      </w:r>
      <w:proofErr w:type="gramStart"/>
      <w:r w:rsidRPr="00307477">
        <w:rPr>
          <w:rFonts w:ascii="Arial" w:hAnsi="Arial" w:cs="Arial"/>
          <w:b/>
          <w:bCs/>
          <w:sz w:val="22"/>
          <w:szCs w:val="22"/>
        </w:rPr>
        <w:t>Mini-grants</w:t>
      </w:r>
      <w:proofErr w:type="gramEnd"/>
    </w:p>
    <w:p w14:paraId="28397021" w14:textId="77777777" w:rsidR="00583FDD" w:rsidRPr="00307477" w:rsidRDefault="00583FDD" w:rsidP="00583FDD">
      <w:pPr>
        <w:tabs>
          <w:tab w:val="left" w:pos="720"/>
        </w:tabs>
        <w:spacing w:line="240" w:lineRule="exact"/>
        <w:rPr>
          <w:rFonts w:ascii="Arial" w:hAnsi="Arial" w:cs="Arial"/>
          <w:sz w:val="22"/>
          <w:szCs w:val="22"/>
        </w:rPr>
      </w:pPr>
      <w:r w:rsidRPr="00307477">
        <w:rPr>
          <w:rFonts w:ascii="Arial" w:hAnsi="Arial" w:cs="Arial"/>
          <w:sz w:val="22"/>
          <w:szCs w:val="22"/>
        </w:rPr>
        <w:t xml:space="preserve">Graduate Student Association </w:t>
      </w:r>
      <w:proofErr w:type="gramStart"/>
      <w:r w:rsidRPr="00307477">
        <w:rPr>
          <w:rFonts w:ascii="Arial" w:hAnsi="Arial" w:cs="Arial"/>
          <w:sz w:val="22"/>
          <w:szCs w:val="22"/>
        </w:rPr>
        <w:t>Mini-grants</w:t>
      </w:r>
      <w:proofErr w:type="gramEnd"/>
      <w:r w:rsidRPr="00307477">
        <w:rPr>
          <w:rFonts w:ascii="Arial" w:hAnsi="Arial" w:cs="Arial"/>
          <w:sz w:val="22"/>
          <w:szCs w:val="22"/>
        </w:rPr>
        <w:t xml:space="preserve"> help to meet the financial needs of students who have been invited to present scholarly papers or posters at regional and national professional conferences.  The program is administered by the Graduate Student Association and requires that departments agree to provide matching funds.</w:t>
      </w:r>
    </w:p>
    <w:p w14:paraId="3E8F6C18" w14:textId="77777777" w:rsidR="00583FDD" w:rsidRPr="00307477" w:rsidRDefault="00583FDD" w:rsidP="00583FDD">
      <w:pPr>
        <w:tabs>
          <w:tab w:val="left" w:pos="720"/>
        </w:tabs>
        <w:spacing w:line="240" w:lineRule="exact"/>
        <w:rPr>
          <w:rFonts w:ascii="Arial" w:hAnsi="Arial" w:cs="Arial"/>
          <w:sz w:val="22"/>
          <w:szCs w:val="22"/>
        </w:rPr>
      </w:pPr>
    </w:p>
    <w:p w14:paraId="1F32A0D9"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OTHER SOURCES OF FUNDING</w:t>
      </w:r>
    </w:p>
    <w:p w14:paraId="74516D49" w14:textId="77777777" w:rsidR="00583FDD" w:rsidRPr="00307477" w:rsidRDefault="00583FDD" w:rsidP="00583FDD">
      <w:pPr>
        <w:tabs>
          <w:tab w:val="left" w:pos="720"/>
        </w:tabs>
        <w:spacing w:line="240" w:lineRule="exact"/>
        <w:ind w:left="720"/>
        <w:rPr>
          <w:rFonts w:ascii="Arial" w:hAnsi="Arial" w:cs="Arial"/>
          <w:sz w:val="22"/>
        </w:rPr>
      </w:pPr>
      <w:r w:rsidRPr="00307477">
        <w:rPr>
          <w:rFonts w:ascii="Arial" w:hAnsi="Arial" w:cs="Arial"/>
          <w:sz w:val="22"/>
        </w:rPr>
        <w:t>*</w:t>
      </w:r>
      <w:r w:rsidRPr="00307477">
        <w:rPr>
          <w:rFonts w:ascii="Arial" w:hAnsi="Arial" w:cs="Arial"/>
          <w:sz w:val="22"/>
        </w:rPr>
        <w:tab/>
        <w:t xml:space="preserve">California Student Aid Commission Home Page:  </w:t>
      </w:r>
      <w:hyperlink r:id="rId40" w:history="1">
        <w:r w:rsidRPr="00307477">
          <w:rPr>
            <w:rStyle w:val="Hyperlink"/>
            <w:rFonts w:ascii="Arial" w:hAnsi="Arial" w:cs="Arial"/>
            <w:sz w:val="22"/>
          </w:rPr>
          <w:t>http://www.csac.ca.gov/</w:t>
        </w:r>
      </w:hyperlink>
    </w:p>
    <w:p w14:paraId="72DA7C28" w14:textId="77777777" w:rsidR="00583FDD" w:rsidRPr="00307477" w:rsidRDefault="00583FDD" w:rsidP="00583FDD">
      <w:pPr>
        <w:pStyle w:val="BodyTextIndent"/>
        <w:ind w:left="1440" w:hanging="720"/>
        <w:rPr>
          <w:rFonts w:ascii="Arial" w:hAnsi="Arial" w:cs="Arial"/>
          <w:color w:val="000000"/>
          <w:sz w:val="22"/>
          <w:szCs w:val="24"/>
        </w:rPr>
      </w:pPr>
      <w:r w:rsidRPr="00307477">
        <w:rPr>
          <w:rFonts w:ascii="Arial" w:hAnsi="Arial" w:cs="Arial"/>
          <w:color w:val="000000"/>
          <w:sz w:val="22"/>
          <w:szCs w:val="24"/>
        </w:rPr>
        <w:t>*</w:t>
      </w:r>
      <w:r w:rsidRPr="00307477">
        <w:rPr>
          <w:rFonts w:ascii="Arial" w:hAnsi="Arial" w:cs="Arial"/>
          <w:color w:val="000000"/>
          <w:sz w:val="22"/>
          <w:szCs w:val="24"/>
        </w:rPr>
        <w:tab/>
        <w:t xml:space="preserve">Fellowship Office National Research Council:  </w:t>
      </w:r>
      <w:hyperlink r:id="rId41" w:history="1">
        <w:r w:rsidRPr="00B47242">
          <w:rPr>
            <w:rStyle w:val="Hyperlink"/>
            <w:rFonts w:ascii="Arial" w:hAnsi="Arial" w:cs="Arial"/>
            <w:sz w:val="22"/>
            <w:szCs w:val="22"/>
          </w:rPr>
          <w:t>http://www.nationalacademies.org/index.html</w:t>
        </w:r>
      </w:hyperlink>
    </w:p>
    <w:p w14:paraId="42DA0749" w14:textId="77777777" w:rsidR="00583FDD" w:rsidRPr="00307477" w:rsidRDefault="00583FDD" w:rsidP="00583FDD">
      <w:pPr>
        <w:tabs>
          <w:tab w:val="left" w:pos="720"/>
        </w:tabs>
        <w:spacing w:line="240" w:lineRule="exact"/>
        <w:ind w:left="1440" w:hanging="720"/>
        <w:rPr>
          <w:rFonts w:ascii="Arial" w:hAnsi="Arial" w:cs="Arial"/>
          <w:sz w:val="22"/>
        </w:rPr>
      </w:pPr>
      <w:r w:rsidRPr="00307477">
        <w:rPr>
          <w:rFonts w:ascii="Arial" w:hAnsi="Arial" w:cs="Arial"/>
          <w:sz w:val="22"/>
        </w:rPr>
        <w:t>*</w:t>
      </w:r>
      <w:r w:rsidRPr="00307477">
        <w:rPr>
          <w:rFonts w:ascii="Arial" w:hAnsi="Arial" w:cs="Arial"/>
          <w:sz w:val="22"/>
        </w:rPr>
        <w:tab/>
        <w:t xml:space="preserve">Financial Aid Information Page:  </w:t>
      </w:r>
      <w:hyperlink r:id="rId42" w:history="1">
        <w:r w:rsidRPr="00307477">
          <w:rPr>
            <w:rStyle w:val="Hyperlink"/>
            <w:rFonts w:ascii="Arial" w:hAnsi="Arial" w:cs="Arial"/>
            <w:sz w:val="22"/>
          </w:rPr>
          <w:t>http://www.finaid.org</w:t>
        </w:r>
      </w:hyperlink>
    </w:p>
    <w:p w14:paraId="415665FE" w14:textId="77777777" w:rsidR="00583FDD" w:rsidRPr="00307477" w:rsidRDefault="00583FDD" w:rsidP="00583FDD">
      <w:pPr>
        <w:tabs>
          <w:tab w:val="left" w:pos="720"/>
        </w:tabs>
        <w:spacing w:line="240" w:lineRule="exact"/>
        <w:ind w:left="1440" w:hanging="720"/>
        <w:rPr>
          <w:rFonts w:ascii="Arial" w:hAnsi="Arial" w:cs="Arial"/>
          <w:sz w:val="22"/>
        </w:rPr>
      </w:pPr>
      <w:r w:rsidRPr="00307477">
        <w:rPr>
          <w:rFonts w:ascii="Arial" w:hAnsi="Arial" w:cs="Arial"/>
          <w:sz w:val="22"/>
        </w:rPr>
        <w:tab/>
        <w:t>(check FASTWEB)</w:t>
      </w:r>
    </w:p>
    <w:p w14:paraId="2A939F63" w14:textId="77777777" w:rsidR="00583FDD" w:rsidRPr="00307477" w:rsidRDefault="00583FDD" w:rsidP="00583FDD">
      <w:pPr>
        <w:tabs>
          <w:tab w:val="left" w:pos="720"/>
        </w:tabs>
        <w:spacing w:line="240" w:lineRule="exact"/>
        <w:ind w:left="720"/>
        <w:rPr>
          <w:rFonts w:ascii="Arial" w:hAnsi="Arial" w:cs="Arial"/>
          <w:sz w:val="22"/>
        </w:rPr>
      </w:pPr>
      <w:r w:rsidRPr="00307477">
        <w:rPr>
          <w:rFonts w:ascii="Arial" w:hAnsi="Arial" w:cs="Arial"/>
          <w:sz w:val="22"/>
        </w:rPr>
        <w:t>*</w:t>
      </w:r>
      <w:r w:rsidRPr="00307477">
        <w:rPr>
          <w:rFonts w:ascii="Arial" w:hAnsi="Arial" w:cs="Arial"/>
          <w:sz w:val="22"/>
        </w:rPr>
        <w:tab/>
        <w:t xml:space="preserve">National Science Foundation:  </w:t>
      </w:r>
      <w:hyperlink r:id="rId43" w:history="1">
        <w:r w:rsidRPr="00307477">
          <w:rPr>
            <w:rStyle w:val="Hyperlink"/>
            <w:rFonts w:ascii="Arial" w:hAnsi="Arial" w:cs="Arial"/>
            <w:sz w:val="22"/>
          </w:rPr>
          <w:t>http://www.nsf.gov/</w:t>
        </w:r>
      </w:hyperlink>
    </w:p>
    <w:p w14:paraId="7C5651D5" w14:textId="77777777" w:rsidR="00583FDD" w:rsidRPr="00307477" w:rsidRDefault="00583FDD" w:rsidP="00583FDD">
      <w:pPr>
        <w:tabs>
          <w:tab w:val="left" w:pos="720"/>
        </w:tabs>
        <w:spacing w:line="240" w:lineRule="exact"/>
        <w:ind w:left="720"/>
        <w:rPr>
          <w:rFonts w:ascii="Arial" w:hAnsi="Arial" w:cs="Arial"/>
          <w:sz w:val="22"/>
        </w:rPr>
      </w:pPr>
      <w:r w:rsidRPr="00307477">
        <w:rPr>
          <w:rFonts w:ascii="Arial" w:hAnsi="Arial" w:cs="Arial"/>
          <w:sz w:val="22"/>
        </w:rPr>
        <w:t>*</w:t>
      </w:r>
      <w:r w:rsidRPr="00307477">
        <w:rPr>
          <w:rFonts w:ascii="Arial" w:hAnsi="Arial" w:cs="Arial"/>
          <w:sz w:val="22"/>
        </w:rPr>
        <w:tab/>
        <w:t>U.S. Department of Education Student Guide, Financial Aid:</w:t>
      </w:r>
    </w:p>
    <w:p w14:paraId="168E536A" w14:textId="77777777" w:rsidR="00583FDD" w:rsidRPr="00B47242" w:rsidRDefault="00583FDD" w:rsidP="00583FDD">
      <w:pPr>
        <w:tabs>
          <w:tab w:val="left" w:pos="720"/>
        </w:tabs>
        <w:spacing w:line="240" w:lineRule="exact"/>
        <w:ind w:left="720"/>
        <w:rPr>
          <w:rFonts w:ascii="Arial" w:hAnsi="Arial" w:cs="Arial"/>
          <w:sz w:val="22"/>
          <w:szCs w:val="22"/>
        </w:rPr>
      </w:pPr>
      <w:r w:rsidRPr="00307477">
        <w:rPr>
          <w:rFonts w:ascii="Arial" w:hAnsi="Arial" w:cs="Arial"/>
          <w:sz w:val="22"/>
        </w:rPr>
        <w:tab/>
      </w:r>
      <w:hyperlink r:id="rId44" w:history="1">
        <w:r w:rsidRPr="00B47242">
          <w:rPr>
            <w:rStyle w:val="Hyperlink"/>
            <w:rFonts w:ascii="Arial" w:hAnsi="Arial" w:cs="Arial"/>
            <w:sz w:val="22"/>
            <w:szCs w:val="22"/>
          </w:rPr>
          <w:t xml:space="preserve">http://www2.ed.gov/finaid/landing.jhtml        </w:t>
        </w:r>
      </w:hyperlink>
      <w:r w:rsidRPr="00B47242">
        <w:rPr>
          <w:rFonts w:ascii="Arial" w:hAnsi="Arial" w:cs="Arial"/>
          <w:sz w:val="22"/>
          <w:szCs w:val="22"/>
        </w:rPr>
        <w:t xml:space="preserve"> </w:t>
      </w:r>
    </w:p>
    <w:p w14:paraId="6D22C6B9" w14:textId="4551745F" w:rsidR="00583FDD" w:rsidRPr="00307477" w:rsidRDefault="00583FDD" w:rsidP="00583FDD">
      <w:pPr>
        <w:tabs>
          <w:tab w:val="left" w:pos="720"/>
        </w:tabs>
        <w:spacing w:line="240" w:lineRule="exact"/>
        <w:ind w:left="720"/>
        <w:rPr>
          <w:rFonts w:ascii="Arial" w:hAnsi="Arial" w:cs="Arial"/>
          <w:sz w:val="22"/>
        </w:rPr>
      </w:pPr>
      <w:r w:rsidRPr="00307477">
        <w:rPr>
          <w:rFonts w:ascii="Arial" w:hAnsi="Arial" w:cs="Arial"/>
          <w:sz w:val="22"/>
        </w:rPr>
        <w:t>*</w:t>
      </w:r>
      <w:r w:rsidRPr="00307477">
        <w:rPr>
          <w:rFonts w:ascii="Arial" w:hAnsi="Arial" w:cs="Arial"/>
          <w:sz w:val="22"/>
        </w:rPr>
        <w:tab/>
        <w:t xml:space="preserve">The Foundation Center's Home Page: </w:t>
      </w:r>
      <w:hyperlink r:id="rId45" w:history="1">
        <w:r w:rsidR="00595D8F" w:rsidRPr="00EA5FD3">
          <w:rPr>
            <w:rStyle w:val="Hyperlink"/>
            <w:rFonts w:ascii="Arial" w:hAnsi="Arial" w:cs="Arial"/>
            <w:sz w:val="22"/>
          </w:rPr>
          <w:t>https://foundationcenter.org/</w:t>
        </w:r>
      </w:hyperlink>
      <w:r w:rsidR="00595D8F">
        <w:rPr>
          <w:rFonts w:ascii="Arial" w:hAnsi="Arial" w:cs="Arial"/>
          <w:sz w:val="22"/>
        </w:rPr>
        <w:t xml:space="preserve"> </w:t>
      </w:r>
    </w:p>
    <w:p w14:paraId="6A2E9067" w14:textId="77777777" w:rsidR="00583FDD" w:rsidRPr="00307477" w:rsidRDefault="00583FDD" w:rsidP="00583FDD">
      <w:pPr>
        <w:spacing w:line="240" w:lineRule="exact"/>
        <w:ind w:left="360"/>
        <w:rPr>
          <w:rFonts w:ascii="Arial" w:hAnsi="Arial" w:cs="Arial"/>
          <w:color w:val="0000FF"/>
          <w:sz w:val="22"/>
          <w:u w:val="single"/>
        </w:rPr>
      </w:pPr>
      <w:r w:rsidRPr="00307477">
        <w:rPr>
          <w:rFonts w:ascii="Arial" w:hAnsi="Arial" w:cs="Arial"/>
          <w:sz w:val="22"/>
        </w:rPr>
        <w:t xml:space="preserve">      </w:t>
      </w:r>
    </w:p>
    <w:p w14:paraId="1766C086" w14:textId="77777777" w:rsidR="00583FDD" w:rsidRPr="00307477" w:rsidRDefault="00583FDD" w:rsidP="00583FDD">
      <w:pPr>
        <w:tabs>
          <w:tab w:val="left" w:pos="720"/>
        </w:tabs>
        <w:spacing w:line="240" w:lineRule="exact"/>
        <w:rPr>
          <w:rFonts w:ascii="Arial" w:hAnsi="Arial" w:cs="Arial"/>
        </w:rPr>
      </w:pPr>
      <w:r w:rsidRPr="00B47242">
        <w:rPr>
          <w:rFonts w:ascii="Arial" w:hAnsi="Arial" w:cs="Arial"/>
          <w:sz w:val="22"/>
          <w:szCs w:val="22"/>
        </w:rPr>
        <w:t>For more information contact Karen Smith at (</w:t>
      </w:r>
      <w:hyperlink r:id="rId46" w:history="1">
        <w:r w:rsidRPr="00B47242">
          <w:rPr>
            <w:rStyle w:val="Hyperlink"/>
            <w:rFonts w:ascii="Arial" w:hAnsi="Arial" w:cs="Arial"/>
            <w:sz w:val="22"/>
            <w:szCs w:val="22"/>
          </w:rPr>
          <w:t>karen.smith@ucr.edu</w:t>
        </w:r>
      </w:hyperlink>
      <w:r w:rsidRPr="00B47242">
        <w:rPr>
          <w:rFonts w:ascii="Arial" w:hAnsi="Arial" w:cs="Arial"/>
          <w:sz w:val="22"/>
          <w:szCs w:val="22"/>
        </w:rPr>
        <w:t>) with the UCR Graduate Division</w:t>
      </w:r>
      <w:r w:rsidRPr="00307477">
        <w:rPr>
          <w:rFonts w:ascii="Arial" w:hAnsi="Arial" w:cs="Arial"/>
        </w:rPr>
        <w:t>.</w:t>
      </w:r>
    </w:p>
    <w:p w14:paraId="5BF486E1" w14:textId="77777777" w:rsidR="00583FDD" w:rsidRPr="00307477" w:rsidRDefault="00583FDD" w:rsidP="00583FDD">
      <w:pPr>
        <w:tabs>
          <w:tab w:val="left" w:pos="720"/>
        </w:tabs>
        <w:spacing w:line="240" w:lineRule="exact"/>
        <w:rPr>
          <w:rFonts w:ascii="Arial" w:hAnsi="Arial" w:cs="Arial"/>
          <w:sz w:val="22"/>
        </w:rPr>
      </w:pPr>
    </w:p>
    <w:p w14:paraId="4EE75A67" w14:textId="77777777" w:rsidR="00583FDD" w:rsidRPr="00307477" w:rsidRDefault="00583FDD" w:rsidP="00583FDD">
      <w:pPr>
        <w:tabs>
          <w:tab w:val="left" w:pos="720"/>
        </w:tabs>
        <w:spacing w:line="240" w:lineRule="exact"/>
        <w:rPr>
          <w:rFonts w:ascii="Arial" w:hAnsi="Arial" w:cs="Arial"/>
          <w:b/>
        </w:rPr>
      </w:pPr>
      <w:r w:rsidRPr="00307477">
        <w:rPr>
          <w:rFonts w:ascii="Arial" w:hAnsi="Arial" w:cs="Arial"/>
          <w:b/>
        </w:rPr>
        <w:t>Extramural Support</w:t>
      </w:r>
    </w:p>
    <w:p w14:paraId="1C83F424" w14:textId="77777777" w:rsidR="00583FDD" w:rsidRPr="00307477" w:rsidRDefault="00583FDD" w:rsidP="00583FDD">
      <w:pPr>
        <w:spacing w:line="280" w:lineRule="exact"/>
        <w:rPr>
          <w:rFonts w:ascii="Arial" w:hAnsi="Arial" w:cs="Arial"/>
          <w:sz w:val="22"/>
          <w:szCs w:val="22"/>
        </w:rPr>
      </w:pPr>
      <w:r w:rsidRPr="00307477">
        <w:rPr>
          <w:rFonts w:ascii="Arial" w:hAnsi="Arial" w:cs="Arial"/>
          <w:sz w:val="22"/>
          <w:szCs w:val="22"/>
        </w:rPr>
        <w:t>There are many opportunities for Graduate Students from outside funding sources from federal agencies and private foundations.  UCR subscribes to several searchable databases listed on the Office of Research Affairs web site at www.ora.ucr.edu:</w:t>
      </w:r>
    </w:p>
    <w:p w14:paraId="0D39D0F0" w14:textId="73ECA8D7" w:rsidR="00583FDD" w:rsidRPr="00307477" w:rsidRDefault="00583FDD" w:rsidP="00583FDD">
      <w:pPr>
        <w:spacing w:line="280" w:lineRule="exact"/>
        <w:rPr>
          <w:rFonts w:ascii="Arial" w:hAnsi="Arial" w:cs="Arial"/>
          <w:sz w:val="22"/>
          <w:szCs w:val="22"/>
        </w:rPr>
      </w:pPr>
      <w:r w:rsidRPr="00307477">
        <w:rPr>
          <w:rFonts w:ascii="Arial" w:hAnsi="Arial" w:cs="Arial"/>
          <w:sz w:val="22"/>
          <w:szCs w:val="22"/>
        </w:rPr>
        <w:t xml:space="preserve">UCLA also offers a comprehensive database called GRAPES (Graduate and Post doctorate Extramural Support).  The web address is </w:t>
      </w:r>
      <w:hyperlink r:id="rId47" w:history="1">
        <w:r w:rsidR="00595D8F" w:rsidRPr="00EA5FD3">
          <w:rPr>
            <w:rStyle w:val="Hyperlink"/>
            <w:rFonts w:ascii="Arial" w:hAnsi="Arial" w:cs="Arial"/>
            <w:sz w:val="22"/>
            <w:szCs w:val="22"/>
          </w:rPr>
          <w:t>https://grad.ucla.edu/funding/#</w:t>
        </w:r>
      </w:hyperlink>
      <w:r w:rsidR="00595D8F">
        <w:rPr>
          <w:rFonts w:ascii="Arial" w:hAnsi="Arial" w:cs="Arial"/>
          <w:sz w:val="22"/>
          <w:szCs w:val="22"/>
        </w:rPr>
        <w:t xml:space="preserve"> </w:t>
      </w:r>
    </w:p>
    <w:p w14:paraId="7720F0A0" w14:textId="77777777" w:rsidR="00583FDD" w:rsidRPr="00307477" w:rsidRDefault="00583FDD" w:rsidP="00583FDD">
      <w:pPr>
        <w:ind w:left="720"/>
        <w:rPr>
          <w:rFonts w:ascii="Arial" w:hAnsi="Arial" w:cs="Arial"/>
        </w:rPr>
      </w:pPr>
    </w:p>
    <w:p w14:paraId="45BC119A" w14:textId="77777777" w:rsidR="00583FDD" w:rsidRPr="00307477" w:rsidRDefault="00583FDD" w:rsidP="00583FDD">
      <w:pPr>
        <w:pStyle w:val="Heading1"/>
        <w:jc w:val="left"/>
        <w:rPr>
          <w:rFonts w:ascii="Arial" w:hAnsi="Arial" w:cs="Arial"/>
          <w:b/>
          <w:sz w:val="24"/>
          <w:szCs w:val="24"/>
          <w:u w:val="single"/>
        </w:rPr>
      </w:pPr>
      <w:r w:rsidRPr="00307477">
        <w:rPr>
          <w:rFonts w:ascii="Arial" w:hAnsi="Arial" w:cs="Arial"/>
          <w:b/>
          <w:sz w:val="24"/>
          <w:szCs w:val="24"/>
          <w:u w:val="single"/>
        </w:rPr>
        <w:t>TAX INFORMATION FOR GRADUATE STUDENTS</w:t>
      </w:r>
    </w:p>
    <w:p w14:paraId="5AFC14F0" w14:textId="77777777" w:rsidR="00583FDD" w:rsidRPr="00307477" w:rsidRDefault="00583FDD" w:rsidP="00583FDD">
      <w:pPr>
        <w:tabs>
          <w:tab w:val="left" w:pos="720"/>
        </w:tabs>
        <w:spacing w:line="240" w:lineRule="exact"/>
        <w:rPr>
          <w:rFonts w:ascii="Arial" w:hAnsi="Arial" w:cs="Arial"/>
          <w:sz w:val="22"/>
          <w:szCs w:val="22"/>
        </w:rPr>
      </w:pPr>
      <w:r w:rsidRPr="00307477">
        <w:rPr>
          <w:rFonts w:ascii="Arial" w:hAnsi="Arial" w:cs="Arial"/>
          <w:sz w:val="22"/>
          <w:szCs w:val="22"/>
        </w:rPr>
        <w:t>Teaching Assistantships, Research Assistantships, and Fellowships are considered taxable income.  Refer to the UCR Graduate Student Handbook for more information.  Each year the Rivera Library and the Graduate Division have IRS publication materials available to students.</w:t>
      </w:r>
    </w:p>
    <w:p w14:paraId="13BC2CC8" w14:textId="77777777" w:rsidR="00583FDD" w:rsidRPr="00307477" w:rsidRDefault="00583FDD" w:rsidP="00583FDD">
      <w:pPr>
        <w:tabs>
          <w:tab w:val="left" w:pos="720"/>
        </w:tabs>
        <w:spacing w:line="240" w:lineRule="exact"/>
        <w:rPr>
          <w:rFonts w:ascii="Arial" w:hAnsi="Arial" w:cs="Arial"/>
          <w:sz w:val="22"/>
          <w:szCs w:val="22"/>
        </w:rPr>
      </w:pPr>
      <w:r w:rsidRPr="00307477">
        <w:rPr>
          <w:rFonts w:ascii="Arial" w:hAnsi="Arial" w:cs="Arial"/>
          <w:sz w:val="22"/>
          <w:szCs w:val="22"/>
        </w:rPr>
        <w:t>International students should visit the International Education Center website for information about tax workshops and filing help.</w:t>
      </w:r>
    </w:p>
    <w:p w14:paraId="1D01DD4E" w14:textId="77777777" w:rsidR="00583FDD" w:rsidRPr="00680E13" w:rsidRDefault="00583FDD" w:rsidP="00947F61">
      <w:pPr>
        <w:rPr>
          <w:sz w:val="24"/>
          <w:szCs w:val="24"/>
        </w:rPr>
      </w:pPr>
    </w:p>
    <w:sectPr w:rsidR="00583FDD" w:rsidRPr="00680E13" w:rsidSect="00637760">
      <w:headerReference w:type="default" r:id="rId48"/>
      <w:pgSz w:w="12240" w:h="15840"/>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o E Sosa" w:date="2019-07-25T14:51:00Z" w:initials="js">
    <w:p w14:paraId="7DAE0744" w14:textId="284CE1E0" w:rsidR="00DD7611" w:rsidRDefault="00DD7611">
      <w:pPr>
        <w:pStyle w:val="CommentText"/>
      </w:pPr>
      <w:r>
        <w:rPr>
          <w:rStyle w:val="CommentReference"/>
        </w:rPr>
        <w:annotationRef/>
      </w:r>
      <w:r>
        <w:t>Do we want to keep the date the same?</w:t>
      </w:r>
    </w:p>
  </w:comment>
  <w:comment w:id="1" w:author="Julio E Sosa" w:date="2019-07-25T14:55:00Z" w:initials="js">
    <w:p w14:paraId="3FDE8910" w14:textId="77777777" w:rsidR="00DD7611" w:rsidRDefault="00DD7611">
      <w:pPr>
        <w:pStyle w:val="CommentText"/>
      </w:pPr>
      <w:r>
        <w:rPr>
          <w:rStyle w:val="CommentReference"/>
        </w:rPr>
        <w:annotationRef/>
      </w:r>
      <w:r>
        <w:t>Maybe we can make this more generic too</w:t>
      </w:r>
    </w:p>
    <w:p w14:paraId="3D4795B9" w14:textId="30797DDE" w:rsidR="00DD7611" w:rsidRDefault="00DD7611">
      <w:pPr>
        <w:pStyle w:val="CommentText"/>
      </w:pPr>
    </w:p>
  </w:comment>
  <w:comment w:id="2" w:author="Julio E Sosa" w:date="2019-07-25T14:56:00Z" w:initials="js">
    <w:p w14:paraId="573CF55D" w14:textId="3CF134BB" w:rsidR="00DD7611" w:rsidRDefault="00DD7611">
      <w:pPr>
        <w:pStyle w:val="CommentText"/>
      </w:pPr>
      <w:r>
        <w:rPr>
          <w:rStyle w:val="CommentReference"/>
        </w:rPr>
        <w:annotationRef/>
      </w:r>
      <w:r>
        <w:t>Are we keeping the same deadline for the AREP report?</w:t>
      </w:r>
    </w:p>
  </w:comment>
  <w:comment w:id="3" w:author="Julio E Sosa" w:date="2019-07-25T14:57:00Z" w:initials="js">
    <w:p w14:paraId="3C356FD9" w14:textId="0D450F71" w:rsidR="00357588" w:rsidRDefault="00357588">
      <w:pPr>
        <w:pStyle w:val="CommentText"/>
      </w:pPr>
      <w:r>
        <w:rPr>
          <w:rStyle w:val="CommentReference"/>
        </w:rPr>
        <w:annotationRef/>
      </w:r>
      <w:r>
        <w:t>Are we keeping the same deadline?</w:t>
      </w:r>
    </w:p>
  </w:comment>
  <w:comment w:id="4" w:author="Morris Maduro" w:date="2019-07-29T11:12:00Z" w:initials="MM">
    <w:p w14:paraId="1A53E558" w14:textId="6D8E9394" w:rsidR="00E11BE3" w:rsidRDefault="00E11BE3">
      <w:pPr>
        <w:pStyle w:val="CommentText"/>
      </w:pPr>
      <w:r>
        <w:rPr>
          <w:rStyle w:val="CommentReference"/>
        </w:rPr>
        <w:annotationRef/>
      </w:r>
      <w:r>
        <w:t>changed this</w:t>
      </w:r>
    </w:p>
  </w:comment>
  <w:comment w:id="5" w:author="Julio E Sosa" w:date="2019-07-25T14:59:00Z" w:initials="js">
    <w:p w14:paraId="2D6E1E98" w14:textId="7D26BAED" w:rsidR="00357588" w:rsidRDefault="00357588">
      <w:pPr>
        <w:pStyle w:val="CommentText"/>
      </w:pPr>
      <w:r>
        <w:rPr>
          <w:rStyle w:val="CommentReference"/>
        </w:rPr>
        <w:annotationRef/>
      </w:r>
      <w:r>
        <w:t>I do not think we provide this anymore, should we delete this statement ?</w:t>
      </w:r>
    </w:p>
  </w:comment>
  <w:comment w:id="6" w:author="Morris Maduro" w:date="2019-07-29T11:14:00Z" w:initials="MM">
    <w:p w14:paraId="1EAA0459" w14:textId="58494CCB" w:rsidR="00E11BE3" w:rsidRDefault="00E11BE3">
      <w:pPr>
        <w:pStyle w:val="CommentText"/>
      </w:pPr>
      <w:r>
        <w:rPr>
          <w:rStyle w:val="CommentReference"/>
        </w:rPr>
        <w:annotationRef/>
      </w:r>
      <w:r>
        <w:t>just put this generic statement in</w:t>
      </w:r>
    </w:p>
  </w:comment>
  <w:comment w:id="7" w:author="Morris Maduro" w:date="2019-07-29T11:15:00Z" w:initials="MM">
    <w:p w14:paraId="70B77F7D" w14:textId="0A763269" w:rsidR="00A46C9F" w:rsidRDefault="00A46C9F">
      <w:pPr>
        <w:pStyle w:val="CommentText"/>
      </w:pPr>
      <w:r>
        <w:rPr>
          <w:rStyle w:val="CommentReference"/>
        </w:rPr>
        <w:annotationRef/>
      </w:r>
      <w:r>
        <w:t>we got rid of the '3.5 fellowship' requirement years ago</w:t>
      </w:r>
    </w:p>
  </w:comment>
  <w:comment w:id="8" w:author="Morris Maduro" w:date="2019-07-29T11:16:00Z" w:initials="MM">
    <w:p w14:paraId="387D5F5D" w14:textId="7678710C" w:rsidR="00AF4ACE" w:rsidRDefault="00AF4ACE">
      <w:pPr>
        <w:pStyle w:val="CommentText"/>
      </w:pPr>
      <w:r>
        <w:rPr>
          <w:rStyle w:val="CommentReference"/>
        </w:rPr>
        <w:annotationRef/>
      </w:r>
      <w:r>
        <w:t>got rid of CMDB 258 as it's not offered right now, we can always put it back later</w:t>
      </w:r>
    </w:p>
  </w:comment>
  <w:comment w:id="9" w:author="Morris Maduro" w:date="2019-07-29T11:26:00Z" w:initials="MM">
    <w:p w14:paraId="79A6851F" w14:textId="69755AFF" w:rsidR="00FA19ED" w:rsidRDefault="00FA19ED">
      <w:pPr>
        <w:pStyle w:val="CommentText"/>
      </w:pPr>
      <w:r>
        <w:rPr>
          <w:rStyle w:val="CommentReference"/>
        </w:rPr>
        <w:annotationRef/>
      </w:r>
      <w:r>
        <w:t>like the MS one we dropped the 3.5 requirement</w:t>
      </w:r>
    </w:p>
  </w:comment>
  <w:comment w:id="10" w:author="Morris Maduro" w:date="2019-07-29T11:27:00Z" w:initials="MM">
    <w:p w14:paraId="320FF7A7" w14:textId="4BA379CA" w:rsidR="00DC5A37" w:rsidRDefault="00DC5A37">
      <w:pPr>
        <w:pStyle w:val="CommentText"/>
      </w:pPr>
      <w:r>
        <w:rPr>
          <w:rStyle w:val="CommentReference"/>
        </w:rPr>
        <w:annotationRef/>
      </w:r>
      <w:r>
        <w:t>I think this is right</w:t>
      </w:r>
    </w:p>
  </w:comment>
  <w:comment w:id="11" w:author="Morris Maduro" w:date="2019-07-29T11:33:00Z" w:initials="MM">
    <w:p w14:paraId="1F277319" w14:textId="1D872425" w:rsidR="009B76FE" w:rsidRDefault="009B76FE">
      <w:pPr>
        <w:pStyle w:val="CommentText"/>
      </w:pPr>
      <w:r>
        <w:rPr>
          <w:rStyle w:val="CommentReference"/>
        </w:rPr>
        <w:annotationRef/>
      </w:r>
      <w:r>
        <w:t>I deleted the CMDB 257 series schedule. It exists as a Google Sheets document but unfortunately the only share link permits editing, which we do not want to have students have access to. Maybe the information could be copied the week before each quarter starts and put on a website.</w:t>
      </w:r>
    </w:p>
  </w:comment>
  <w:comment w:id="13" w:author="Julio E Sosa" w:date="2019-07-25T15:06:00Z" w:initials="js">
    <w:p w14:paraId="28BEB468" w14:textId="73B4976F" w:rsidR="00357588" w:rsidRDefault="00357588">
      <w:pPr>
        <w:pStyle w:val="CommentText"/>
      </w:pPr>
      <w:r>
        <w:rPr>
          <w:rStyle w:val="CommentReference"/>
        </w:rPr>
        <w:annotationRef/>
      </w:r>
      <w:r>
        <w:t>I can add the new link of the grad div. website</w:t>
      </w:r>
    </w:p>
  </w:comment>
  <w:comment w:id="14" w:author="Morris Maduro" w:date="2019-07-29T11:38:00Z" w:initials="MM">
    <w:p w14:paraId="4BF65A74" w14:textId="34E6680B" w:rsidR="00862AC4" w:rsidRDefault="00862AC4">
      <w:pPr>
        <w:pStyle w:val="CommentText"/>
      </w:pPr>
      <w:r>
        <w:rPr>
          <w:rStyle w:val="CommentReference"/>
        </w:rPr>
        <w:annotationRef/>
      </w:r>
      <w:r>
        <w:t>I put these in</w:t>
      </w:r>
    </w:p>
  </w:comment>
  <w:comment w:id="15" w:author="Morris Maduro" w:date="2019-07-29T11:43:00Z" w:initials="MM">
    <w:p w14:paraId="4F807224" w14:textId="77777777" w:rsidR="00595D8F" w:rsidRDefault="00595D8F">
      <w:pPr>
        <w:pStyle w:val="CommentText"/>
      </w:pPr>
      <w:r>
        <w:rPr>
          <w:rStyle w:val="CommentReference"/>
        </w:rPr>
        <w:annotationRef/>
      </w:r>
      <w:r>
        <w:t>can't find the current website for this so I put this in</w:t>
      </w:r>
    </w:p>
    <w:p w14:paraId="1E41DDDC" w14:textId="2DCA9344" w:rsidR="00595D8F" w:rsidRDefault="00595D8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AE0744" w15:done="1"/>
  <w15:commentEx w15:paraId="3D4795B9" w15:done="1"/>
  <w15:commentEx w15:paraId="573CF55D" w15:done="1"/>
  <w15:commentEx w15:paraId="3C356FD9" w15:done="1"/>
  <w15:commentEx w15:paraId="1A53E558" w15:done="0"/>
  <w15:commentEx w15:paraId="2D6E1E98" w15:done="0"/>
  <w15:commentEx w15:paraId="1EAA0459" w15:paraIdParent="2D6E1E98" w15:done="0"/>
  <w15:commentEx w15:paraId="70B77F7D" w15:done="0"/>
  <w15:commentEx w15:paraId="387D5F5D" w15:done="0"/>
  <w15:commentEx w15:paraId="79A6851F" w15:done="0"/>
  <w15:commentEx w15:paraId="320FF7A7" w15:done="0"/>
  <w15:commentEx w15:paraId="1F277319" w15:done="0"/>
  <w15:commentEx w15:paraId="28BEB468" w15:done="0"/>
  <w15:commentEx w15:paraId="4BF65A74" w15:paraIdParent="28BEB468" w15:done="0"/>
  <w15:commentEx w15:paraId="1E41DD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E0744" w16cid:durableId="20E44088"/>
  <w16cid:commentId w16cid:paraId="3D4795B9" w16cid:durableId="20E44153"/>
  <w16cid:commentId w16cid:paraId="573CF55D" w16cid:durableId="20E44181"/>
  <w16cid:commentId w16cid:paraId="3C356FD9" w16cid:durableId="20E441DB"/>
  <w16cid:commentId w16cid:paraId="1A53E558" w16cid:durableId="20E9532D"/>
  <w16cid:commentId w16cid:paraId="2D6E1E98" w16cid:durableId="20E44235"/>
  <w16cid:commentId w16cid:paraId="1EAA0459" w16cid:durableId="20E953A5"/>
  <w16cid:commentId w16cid:paraId="70B77F7D" w16cid:durableId="20E953E3"/>
  <w16cid:commentId w16cid:paraId="387D5F5D" w16cid:durableId="20E95405"/>
  <w16cid:commentId w16cid:paraId="79A6851F" w16cid:durableId="20E95669"/>
  <w16cid:commentId w16cid:paraId="320FF7A7" w16cid:durableId="20E956BF"/>
  <w16cid:commentId w16cid:paraId="1F277319" w16cid:durableId="20E95814"/>
  <w16cid:commentId w16cid:paraId="28BEB468" w16cid:durableId="20E4440F"/>
  <w16cid:commentId w16cid:paraId="4BF65A74" w16cid:durableId="20E9591F"/>
  <w16cid:commentId w16cid:paraId="1E41DDDC" w16cid:durableId="20E95A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8576" w14:textId="77777777" w:rsidR="00046480" w:rsidRDefault="00046480">
      <w:r>
        <w:separator/>
      </w:r>
    </w:p>
  </w:endnote>
  <w:endnote w:type="continuationSeparator" w:id="0">
    <w:p w14:paraId="335ADB4A" w14:textId="77777777" w:rsidR="00046480" w:rsidRDefault="0004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D55C" w14:textId="77777777" w:rsidR="00DD7611" w:rsidRDefault="00DD7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B1A23" w14:textId="77777777" w:rsidR="00DD7611" w:rsidRDefault="00DD76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8E28" w14:textId="20B4F7FC" w:rsidR="00DD7611" w:rsidRPr="00765A3D" w:rsidRDefault="00DD7611" w:rsidP="00765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324CB" w14:textId="77777777" w:rsidR="00046480" w:rsidRDefault="00046480">
      <w:r>
        <w:separator/>
      </w:r>
    </w:p>
  </w:footnote>
  <w:footnote w:type="continuationSeparator" w:id="0">
    <w:p w14:paraId="63717AD3" w14:textId="77777777" w:rsidR="00046480" w:rsidRDefault="0004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189150"/>
      <w:docPartObj>
        <w:docPartGallery w:val="Page Numbers (Top of Page)"/>
        <w:docPartUnique/>
      </w:docPartObj>
    </w:sdtPr>
    <w:sdtEndPr>
      <w:rPr>
        <w:noProof/>
      </w:rPr>
    </w:sdtEndPr>
    <w:sdtContent>
      <w:p w14:paraId="4768F22C" w14:textId="6CDC0D4A" w:rsidR="00DD7611" w:rsidRDefault="00DD76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0DA5F0" w14:textId="0A039B49" w:rsidR="00DD7611" w:rsidRDefault="00DD7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381591"/>
      <w:docPartObj>
        <w:docPartGallery w:val="Page Numbers (Top of Page)"/>
        <w:docPartUnique/>
      </w:docPartObj>
    </w:sdtPr>
    <w:sdtEndPr>
      <w:rPr>
        <w:noProof/>
      </w:rPr>
    </w:sdtEndPr>
    <w:sdtContent>
      <w:p w14:paraId="2ED6DE5D" w14:textId="741A2F4B" w:rsidR="00DD7611" w:rsidRDefault="00DD76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D6D67E" w14:textId="77777777" w:rsidR="00DD7611" w:rsidRPr="00010178" w:rsidRDefault="00DD7611" w:rsidP="00010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032664"/>
      <w:docPartObj>
        <w:docPartGallery w:val="Page Numbers (Top of Page)"/>
        <w:docPartUnique/>
      </w:docPartObj>
    </w:sdtPr>
    <w:sdtEndPr>
      <w:rPr>
        <w:noProof/>
      </w:rPr>
    </w:sdtEndPr>
    <w:sdtContent>
      <w:p w14:paraId="62B014B0" w14:textId="36B8155B" w:rsidR="00DD7611" w:rsidRDefault="00DD76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FD9410" w14:textId="77777777" w:rsidR="00DD7611" w:rsidRDefault="00DD7611" w:rsidP="006F671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906739"/>
      <w:docPartObj>
        <w:docPartGallery w:val="Page Numbers (Top of Page)"/>
        <w:docPartUnique/>
      </w:docPartObj>
    </w:sdtPr>
    <w:sdtEndPr>
      <w:rPr>
        <w:noProof/>
      </w:rPr>
    </w:sdtEndPr>
    <w:sdtContent>
      <w:p w14:paraId="100C66F2" w14:textId="1B602197" w:rsidR="00DD7611" w:rsidRDefault="00DD76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DC16DD" w14:textId="77777777" w:rsidR="00DD7611" w:rsidRDefault="00DD7611" w:rsidP="006F671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52182"/>
      <w:docPartObj>
        <w:docPartGallery w:val="Page Numbers (Top of Page)"/>
        <w:docPartUnique/>
      </w:docPartObj>
    </w:sdtPr>
    <w:sdtEndPr>
      <w:rPr>
        <w:noProof/>
      </w:rPr>
    </w:sdtEndPr>
    <w:sdtContent>
      <w:p w14:paraId="322AB7FA" w14:textId="668AEB40" w:rsidR="00DD7611" w:rsidRDefault="00DD76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2FE057" w14:textId="77777777" w:rsidR="00DD7611" w:rsidRDefault="00DD7611" w:rsidP="006F67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866F6"/>
    <w:multiLevelType w:val="hybridMultilevel"/>
    <w:tmpl w:val="B00E81AE"/>
    <w:lvl w:ilvl="0" w:tplc="0042572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4678F7"/>
    <w:multiLevelType w:val="hybridMultilevel"/>
    <w:tmpl w:val="F788C082"/>
    <w:lvl w:ilvl="0" w:tplc="F2926C12">
      <w:start w:val="1"/>
      <w:numFmt w:val="bullet"/>
      <w:lvlText w:val=""/>
      <w:lvlJc w:val="left"/>
      <w:pPr>
        <w:tabs>
          <w:tab w:val="num" w:pos="720"/>
        </w:tabs>
        <w:ind w:left="720" w:hanging="360"/>
      </w:pPr>
      <w:rPr>
        <w:rFonts w:ascii="Symbol" w:hAnsi="Symbol" w:hint="default"/>
      </w:rPr>
    </w:lvl>
    <w:lvl w:ilvl="1" w:tplc="5C08FEBA" w:tentative="1">
      <w:start w:val="1"/>
      <w:numFmt w:val="bullet"/>
      <w:lvlText w:val="o"/>
      <w:lvlJc w:val="left"/>
      <w:pPr>
        <w:tabs>
          <w:tab w:val="num" w:pos="1440"/>
        </w:tabs>
        <w:ind w:left="1440" w:hanging="360"/>
      </w:pPr>
      <w:rPr>
        <w:rFonts w:ascii="Courier New" w:hAnsi="Courier New" w:hint="default"/>
      </w:rPr>
    </w:lvl>
    <w:lvl w:ilvl="2" w:tplc="C494E966" w:tentative="1">
      <w:start w:val="1"/>
      <w:numFmt w:val="bullet"/>
      <w:lvlText w:val=""/>
      <w:lvlJc w:val="left"/>
      <w:pPr>
        <w:tabs>
          <w:tab w:val="num" w:pos="2160"/>
        </w:tabs>
        <w:ind w:left="2160" w:hanging="360"/>
      </w:pPr>
      <w:rPr>
        <w:rFonts w:ascii="Wingdings" w:hAnsi="Wingdings" w:hint="default"/>
      </w:rPr>
    </w:lvl>
    <w:lvl w:ilvl="3" w:tplc="B324FB1A" w:tentative="1">
      <w:start w:val="1"/>
      <w:numFmt w:val="bullet"/>
      <w:lvlText w:val=""/>
      <w:lvlJc w:val="left"/>
      <w:pPr>
        <w:tabs>
          <w:tab w:val="num" w:pos="2880"/>
        </w:tabs>
        <w:ind w:left="2880" w:hanging="360"/>
      </w:pPr>
      <w:rPr>
        <w:rFonts w:ascii="Symbol" w:hAnsi="Symbol" w:hint="default"/>
      </w:rPr>
    </w:lvl>
    <w:lvl w:ilvl="4" w:tplc="AFE69186" w:tentative="1">
      <w:start w:val="1"/>
      <w:numFmt w:val="bullet"/>
      <w:lvlText w:val="o"/>
      <w:lvlJc w:val="left"/>
      <w:pPr>
        <w:tabs>
          <w:tab w:val="num" w:pos="3600"/>
        </w:tabs>
        <w:ind w:left="3600" w:hanging="360"/>
      </w:pPr>
      <w:rPr>
        <w:rFonts w:ascii="Courier New" w:hAnsi="Courier New" w:hint="default"/>
      </w:rPr>
    </w:lvl>
    <w:lvl w:ilvl="5" w:tplc="4ABEC848" w:tentative="1">
      <w:start w:val="1"/>
      <w:numFmt w:val="bullet"/>
      <w:lvlText w:val=""/>
      <w:lvlJc w:val="left"/>
      <w:pPr>
        <w:tabs>
          <w:tab w:val="num" w:pos="4320"/>
        </w:tabs>
        <w:ind w:left="4320" w:hanging="360"/>
      </w:pPr>
      <w:rPr>
        <w:rFonts w:ascii="Wingdings" w:hAnsi="Wingdings" w:hint="default"/>
      </w:rPr>
    </w:lvl>
    <w:lvl w:ilvl="6" w:tplc="13E0BB22" w:tentative="1">
      <w:start w:val="1"/>
      <w:numFmt w:val="bullet"/>
      <w:lvlText w:val=""/>
      <w:lvlJc w:val="left"/>
      <w:pPr>
        <w:tabs>
          <w:tab w:val="num" w:pos="5040"/>
        </w:tabs>
        <w:ind w:left="5040" w:hanging="360"/>
      </w:pPr>
      <w:rPr>
        <w:rFonts w:ascii="Symbol" w:hAnsi="Symbol" w:hint="default"/>
      </w:rPr>
    </w:lvl>
    <w:lvl w:ilvl="7" w:tplc="800262F8" w:tentative="1">
      <w:start w:val="1"/>
      <w:numFmt w:val="bullet"/>
      <w:lvlText w:val="o"/>
      <w:lvlJc w:val="left"/>
      <w:pPr>
        <w:tabs>
          <w:tab w:val="num" w:pos="5760"/>
        </w:tabs>
        <w:ind w:left="5760" w:hanging="360"/>
      </w:pPr>
      <w:rPr>
        <w:rFonts w:ascii="Courier New" w:hAnsi="Courier New" w:hint="default"/>
      </w:rPr>
    </w:lvl>
    <w:lvl w:ilvl="8" w:tplc="26002C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F19FA"/>
    <w:multiLevelType w:val="hybridMultilevel"/>
    <w:tmpl w:val="F4D40A32"/>
    <w:lvl w:ilvl="0" w:tplc="1786F988">
      <w:start w:val="1"/>
      <w:numFmt w:val="lowerLetter"/>
      <w:lvlText w:val="(%1)"/>
      <w:lvlJc w:val="left"/>
      <w:pPr>
        <w:tabs>
          <w:tab w:val="num" w:pos="1080"/>
        </w:tabs>
        <w:ind w:left="1080" w:hanging="360"/>
      </w:pPr>
      <w:rPr>
        <w:rFonts w:hint="default"/>
      </w:rPr>
    </w:lvl>
    <w:lvl w:ilvl="1" w:tplc="8630659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C5ABE"/>
    <w:multiLevelType w:val="hybridMultilevel"/>
    <w:tmpl w:val="D30E66FA"/>
    <w:lvl w:ilvl="0" w:tplc="502871E2">
      <w:start w:val="1"/>
      <w:numFmt w:val="bullet"/>
      <w:lvlText w:val=""/>
      <w:lvlJc w:val="left"/>
      <w:pPr>
        <w:tabs>
          <w:tab w:val="num" w:pos="720"/>
        </w:tabs>
        <w:ind w:left="720" w:hanging="360"/>
      </w:pPr>
      <w:rPr>
        <w:rFonts w:ascii="Wingdings" w:hAnsi="Wingdings" w:hint="default"/>
      </w:rPr>
    </w:lvl>
    <w:lvl w:ilvl="1" w:tplc="8540765E" w:tentative="1">
      <w:start w:val="1"/>
      <w:numFmt w:val="bullet"/>
      <w:lvlText w:val="o"/>
      <w:lvlJc w:val="left"/>
      <w:pPr>
        <w:tabs>
          <w:tab w:val="num" w:pos="1440"/>
        </w:tabs>
        <w:ind w:left="1440" w:hanging="360"/>
      </w:pPr>
      <w:rPr>
        <w:rFonts w:ascii="Courier New" w:hAnsi="Courier New" w:hint="default"/>
      </w:rPr>
    </w:lvl>
    <w:lvl w:ilvl="2" w:tplc="7034D580" w:tentative="1">
      <w:start w:val="1"/>
      <w:numFmt w:val="bullet"/>
      <w:lvlText w:val=""/>
      <w:lvlJc w:val="left"/>
      <w:pPr>
        <w:tabs>
          <w:tab w:val="num" w:pos="2160"/>
        </w:tabs>
        <w:ind w:left="2160" w:hanging="360"/>
      </w:pPr>
      <w:rPr>
        <w:rFonts w:ascii="Wingdings" w:hAnsi="Wingdings" w:hint="default"/>
      </w:rPr>
    </w:lvl>
    <w:lvl w:ilvl="3" w:tplc="2D825326" w:tentative="1">
      <w:start w:val="1"/>
      <w:numFmt w:val="bullet"/>
      <w:lvlText w:val=""/>
      <w:lvlJc w:val="left"/>
      <w:pPr>
        <w:tabs>
          <w:tab w:val="num" w:pos="2880"/>
        </w:tabs>
        <w:ind w:left="2880" w:hanging="360"/>
      </w:pPr>
      <w:rPr>
        <w:rFonts w:ascii="Symbol" w:hAnsi="Symbol" w:hint="default"/>
      </w:rPr>
    </w:lvl>
    <w:lvl w:ilvl="4" w:tplc="6436D6C4" w:tentative="1">
      <w:start w:val="1"/>
      <w:numFmt w:val="bullet"/>
      <w:lvlText w:val="o"/>
      <w:lvlJc w:val="left"/>
      <w:pPr>
        <w:tabs>
          <w:tab w:val="num" w:pos="3600"/>
        </w:tabs>
        <w:ind w:left="3600" w:hanging="360"/>
      </w:pPr>
      <w:rPr>
        <w:rFonts w:ascii="Courier New" w:hAnsi="Courier New" w:hint="default"/>
      </w:rPr>
    </w:lvl>
    <w:lvl w:ilvl="5" w:tplc="9878CD52" w:tentative="1">
      <w:start w:val="1"/>
      <w:numFmt w:val="bullet"/>
      <w:lvlText w:val=""/>
      <w:lvlJc w:val="left"/>
      <w:pPr>
        <w:tabs>
          <w:tab w:val="num" w:pos="4320"/>
        </w:tabs>
        <w:ind w:left="4320" w:hanging="360"/>
      </w:pPr>
      <w:rPr>
        <w:rFonts w:ascii="Wingdings" w:hAnsi="Wingdings" w:hint="default"/>
      </w:rPr>
    </w:lvl>
    <w:lvl w:ilvl="6" w:tplc="6CBE1A42" w:tentative="1">
      <w:start w:val="1"/>
      <w:numFmt w:val="bullet"/>
      <w:lvlText w:val=""/>
      <w:lvlJc w:val="left"/>
      <w:pPr>
        <w:tabs>
          <w:tab w:val="num" w:pos="5040"/>
        </w:tabs>
        <w:ind w:left="5040" w:hanging="360"/>
      </w:pPr>
      <w:rPr>
        <w:rFonts w:ascii="Symbol" w:hAnsi="Symbol" w:hint="default"/>
      </w:rPr>
    </w:lvl>
    <w:lvl w:ilvl="7" w:tplc="D0945EAA" w:tentative="1">
      <w:start w:val="1"/>
      <w:numFmt w:val="bullet"/>
      <w:lvlText w:val="o"/>
      <w:lvlJc w:val="left"/>
      <w:pPr>
        <w:tabs>
          <w:tab w:val="num" w:pos="5760"/>
        </w:tabs>
        <w:ind w:left="5760" w:hanging="360"/>
      </w:pPr>
      <w:rPr>
        <w:rFonts w:ascii="Courier New" w:hAnsi="Courier New" w:hint="default"/>
      </w:rPr>
    </w:lvl>
    <w:lvl w:ilvl="8" w:tplc="00B445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A5347"/>
    <w:multiLevelType w:val="hybridMultilevel"/>
    <w:tmpl w:val="0E786AF2"/>
    <w:lvl w:ilvl="0" w:tplc="7458E3D4">
      <w:start w:val="1"/>
      <w:numFmt w:val="bullet"/>
      <w:lvlText w:val=""/>
      <w:lvlJc w:val="left"/>
      <w:pPr>
        <w:tabs>
          <w:tab w:val="num" w:pos="720"/>
        </w:tabs>
        <w:ind w:left="720" w:hanging="360"/>
      </w:pPr>
      <w:rPr>
        <w:rFonts w:ascii="Symbol" w:hAnsi="Symbol" w:hint="default"/>
      </w:rPr>
    </w:lvl>
    <w:lvl w:ilvl="1" w:tplc="C420A3A4" w:tentative="1">
      <w:start w:val="1"/>
      <w:numFmt w:val="bullet"/>
      <w:lvlText w:val="o"/>
      <w:lvlJc w:val="left"/>
      <w:pPr>
        <w:tabs>
          <w:tab w:val="num" w:pos="1440"/>
        </w:tabs>
        <w:ind w:left="1440" w:hanging="360"/>
      </w:pPr>
      <w:rPr>
        <w:rFonts w:ascii="Courier New" w:hAnsi="Courier New" w:hint="default"/>
      </w:rPr>
    </w:lvl>
    <w:lvl w:ilvl="2" w:tplc="566CE8D4" w:tentative="1">
      <w:start w:val="1"/>
      <w:numFmt w:val="bullet"/>
      <w:lvlText w:val=""/>
      <w:lvlJc w:val="left"/>
      <w:pPr>
        <w:tabs>
          <w:tab w:val="num" w:pos="2160"/>
        </w:tabs>
        <w:ind w:left="2160" w:hanging="360"/>
      </w:pPr>
      <w:rPr>
        <w:rFonts w:ascii="Wingdings" w:hAnsi="Wingdings" w:hint="default"/>
      </w:rPr>
    </w:lvl>
    <w:lvl w:ilvl="3" w:tplc="997EF518" w:tentative="1">
      <w:start w:val="1"/>
      <w:numFmt w:val="bullet"/>
      <w:lvlText w:val=""/>
      <w:lvlJc w:val="left"/>
      <w:pPr>
        <w:tabs>
          <w:tab w:val="num" w:pos="2880"/>
        </w:tabs>
        <w:ind w:left="2880" w:hanging="360"/>
      </w:pPr>
      <w:rPr>
        <w:rFonts w:ascii="Symbol" w:hAnsi="Symbol" w:hint="default"/>
      </w:rPr>
    </w:lvl>
    <w:lvl w:ilvl="4" w:tplc="1D3A9820" w:tentative="1">
      <w:start w:val="1"/>
      <w:numFmt w:val="bullet"/>
      <w:lvlText w:val="o"/>
      <w:lvlJc w:val="left"/>
      <w:pPr>
        <w:tabs>
          <w:tab w:val="num" w:pos="3600"/>
        </w:tabs>
        <w:ind w:left="3600" w:hanging="360"/>
      </w:pPr>
      <w:rPr>
        <w:rFonts w:ascii="Courier New" w:hAnsi="Courier New" w:hint="default"/>
      </w:rPr>
    </w:lvl>
    <w:lvl w:ilvl="5" w:tplc="80E082B8" w:tentative="1">
      <w:start w:val="1"/>
      <w:numFmt w:val="bullet"/>
      <w:lvlText w:val=""/>
      <w:lvlJc w:val="left"/>
      <w:pPr>
        <w:tabs>
          <w:tab w:val="num" w:pos="4320"/>
        </w:tabs>
        <w:ind w:left="4320" w:hanging="360"/>
      </w:pPr>
      <w:rPr>
        <w:rFonts w:ascii="Wingdings" w:hAnsi="Wingdings" w:hint="default"/>
      </w:rPr>
    </w:lvl>
    <w:lvl w:ilvl="6" w:tplc="3DB22438" w:tentative="1">
      <w:start w:val="1"/>
      <w:numFmt w:val="bullet"/>
      <w:lvlText w:val=""/>
      <w:lvlJc w:val="left"/>
      <w:pPr>
        <w:tabs>
          <w:tab w:val="num" w:pos="5040"/>
        </w:tabs>
        <w:ind w:left="5040" w:hanging="360"/>
      </w:pPr>
      <w:rPr>
        <w:rFonts w:ascii="Symbol" w:hAnsi="Symbol" w:hint="default"/>
      </w:rPr>
    </w:lvl>
    <w:lvl w:ilvl="7" w:tplc="D130C4FE" w:tentative="1">
      <w:start w:val="1"/>
      <w:numFmt w:val="bullet"/>
      <w:lvlText w:val="o"/>
      <w:lvlJc w:val="left"/>
      <w:pPr>
        <w:tabs>
          <w:tab w:val="num" w:pos="5760"/>
        </w:tabs>
        <w:ind w:left="5760" w:hanging="360"/>
      </w:pPr>
      <w:rPr>
        <w:rFonts w:ascii="Courier New" w:hAnsi="Courier New" w:hint="default"/>
      </w:rPr>
    </w:lvl>
    <w:lvl w:ilvl="8" w:tplc="D6F6357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7425E"/>
    <w:multiLevelType w:val="hybridMultilevel"/>
    <w:tmpl w:val="A7A87F68"/>
    <w:lvl w:ilvl="0" w:tplc="3D404528">
      <w:start w:val="1"/>
      <w:numFmt w:val="decimal"/>
      <w:lvlText w:val="%1)"/>
      <w:lvlJc w:val="left"/>
      <w:pPr>
        <w:tabs>
          <w:tab w:val="num" w:pos="720"/>
        </w:tabs>
        <w:ind w:left="720" w:hanging="360"/>
      </w:pPr>
    </w:lvl>
    <w:lvl w:ilvl="1" w:tplc="62BA0D28" w:tentative="1">
      <w:start w:val="1"/>
      <w:numFmt w:val="lowerLetter"/>
      <w:lvlText w:val="%2."/>
      <w:lvlJc w:val="left"/>
      <w:pPr>
        <w:tabs>
          <w:tab w:val="num" w:pos="1440"/>
        </w:tabs>
        <w:ind w:left="1440" w:hanging="360"/>
      </w:pPr>
    </w:lvl>
    <w:lvl w:ilvl="2" w:tplc="0C92AF1E" w:tentative="1">
      <w:start w:val="1"/>
      <w:numFmt w:val="lowerRoman"/>
      <w:lvlText w:val="%3."/>
      <w:lvlJc w:val="right"/>
      <w:pPr>
        <w:tabs>
          <w:tab w:val="num" w:pos="2160"/>
        </w:tabs>
        <w:ind w:left="2160" w:hanging="180"/>
      </w:pPr>
    </w:lvl>
    <w:lvl w:ilvl="3" w:tplc="C09A6E72" w:tentative="1">
      <w:start w:val="1"/>
      <w:numFmt w:val="decimal"/>
      <w:lvlText w:val="%4."/>
      <w:lvlJc w:val="left"/>
      <w:pPr>
        <w:tabs>
          <w:tab w:val="num" w:pos="2880"/>
        </w:tabs>
        <w:ind w:left="2880" w:hanging="360"/>
      </w:pPr>
    </w:lvl>
    <w:lvl w:ilvl="4" w:tplc="9ADA437A" w:tentative="1">
      <w:start w:val="1"/>
      <w:numFmt w:val="lowerLetter"/>
      <w:lvlText w:val="%5."/>
      <w:lvlJc w:val="left"/>
      <w:pPr>
        <w:tabs>
          <w:tab w:val="num" w:pos="3600"/>
        </w:tabs>
        <w:ind w:left="3600" w:hanging="360"/>
      </w:pPr>
    </w:lvl>
    <w:lvl w:ilvl="5" w:tplc="287ECA3E" w:tentative="1">
      <w:start w:val="1"/>
      <w:numFmt w:val="lowerRoman"/>
      <w:lvlText w:val="%6."/>
      <w:lvlJc w:val="right"/>
      <w:pPr>
        <w:tabs>
          <w:tab w:val="num" w:pos="4320"/>
        </w:tabs>
        <w:ind w:left="4320" w:hanging="180"/>
      </w:pPr>
    </w:lvl>
    <w:lvl w:ilvl="6" w:tplc="6152FB6C" w:tentative="1">
      <w:start w:val="1"/>
      <w:numFmt w:val="decimal"/>
      <w:lvlText w:val="%7."/>
      <w:lvlJc w:val="left"/>
      <w:pPr>
        <w:tabs>
          <w:tab w:val="num" w:pos="5040"/>
        </w:tabs>
        <w:ind w:left="5040" w:hanging="360"/>
      </w:pPr>
    </w:lvl>
    <w:lvl w:ilvl="7" w:tplc="E04AF2FE" w:tentative="1">
      <w:start w:val="1"/>
      <w:numFmt w:val="lowerLetter"/>
      <w:lvlText w:val="%8."/>
      <w:lvlJc w:val="left"/>
      <w:pPr>
        <w:tabs>
          <w:tab w:val="num" w:pos="5760"/>
        </w:tabs>
        <w:ind w:left="5760" w:hanging="360"/>
      </w:pPr>
    </w:lvl>
    <w:lvl w:ilvl="8" w:tplc="C30899C2" w:tentative="1">
      <w:start w:val="1"/>
      <w:numFmt w:val="lowerRoman"/>
      <w:lvlText w:val="%9."/>
      <w:lvlJc w:val="right"/>
      <w:pPr>
        <w:tabs>
          <w:tab w:val="num" w:pos="6480"/>
        </w:tabs>
        <w:ind w:left="6480" w:hanging="180"/>
      </w:pPr>
    </w:lvl>
  </w:abstractNum>
  <w:abstractNum w:abstractNumId="7" w15:restartNumberingAfterBreak="0">
    <w:nsid w:val="26E732F1"/>
    <w:multiLevelType w:val="hybridMultilevel"/>
    <w:tmpl w:val="01EABE68"/>
    <w:lvl w:ilvl="0" w:tplc="C43E292E">
      <w:start w:val="1"/>
      <w:numFmt w:val="decimal"/>
      <w:lvlText w:val="%1)"/>
      <w:lvlJc w:val="left"/>
      <w:pPr>
        <w:tabs>
          <w:tab w:val="num" w:pos="720"/>
        </w:tabs>
        <w:ind w:left="720" w:hanging="360"/>
      </w:pPr>
    </w:lvl>
    <w:lvl w:ilvl="1" w:tplc="29447678" w:tentative="1">
      <w:start w:val="1"/>
      <w:numFmt w:val="lowerLetter"/>
      <w:lvlText w:val="%2."/>
      <w:lvlJc w:val="left"/>
      <w:pPr>
        <w:tabs>
          <w:tab w:val="num" w:pos="1440"/>
        </w:tabs>
        <w:ind w:left="1440" w:hanging="360"/>
      </w:pPr>
    </w:lvl>
    <w:lvl w:ilvl="2" w:tplc="67AEEBC8" w:tentative="1">
      <w:start w:val="1"/>
      <w:numFmt w:val="lowerRoman"/>
      <w:lvlText w:val="%3."/>
      <w:lvlJc w:val="right"/>
      <w:pPr>
        <w:tabs>
          <w:tab w:val="num" w:pos="2160"/>
        </w:tabs>
        <w:ind w:left="2160" w:hanging="180"/>
      </w:pPr>
    </w:lvl>
    <w:lvl w:ilvl="3" w:tplc="0706E60A" w:tentative="1">
      <w:start w:val="1"/>
      <w:numFmt w:val="decimal"/>
      <w:lvlText w:val="%4."/>
      <w:lvlJc w:val="left"/>
      <w:pPr>
        <w:tabs>
          <w:tab w:val="num" w:pos="2880"/>
        </w:tabs>
        <w:ind w:left="2880" w:hanging="360"/>
      </w:pPr>
    </w:lvl>
    <w:lvl w:ilvl="4" w:tplc="B12ED960" w:tentative="1">
      <w:start w:val="1"/>
      <w:numFmt w:val="lowerLetter"/>
      <w:lvlText w:val="%5."/>
      <w:lvlJc w:val="left"/>
      <w:pPr>
        <w:tabs>
          <w:tab w:val="num" w:pos="3600"/>
        </w:tabs>
        <w:ind w:left="3600" w:hanging="360"/>
      </w:pPr>
    </w:lvl>
    <w:lvl w:ilvl="5" w:tplc="DE585A1A" w:tentative="1">
      <w:start w:val="1"/>
      <w:numFmt w:val="lowerRoman"/>
      <w:lvlText w:val="%6."/>
      <w:lvlJc w:val="right"/>
      <w:pPr>
        <w:tabs>
          <w:tab w:val="num" w:pos="4320"/>
        </w:tabs>
        <w:ind w:left="4320" w:hanging="180"/>
      </w:pPr>
    </w:lvl>
    <w:lvl w:ilvl="6" w:tplc="F3465C34" w:tentative="1">
      <w:start w:val="1"/>
      <w:numFmt w:val="decimal"/>
      <w:lvlText w:val="%7."/>
      <w:lvlJc w:val="left"/>
      <w:pPr>
        <w:tabs>
          <w:tab w:val="num" w:pos="5040"/>
        </w:tabs>
        <w:ind w:left="5040" w:hanging="360"/>
      </w:pPr>
    </w:lvl>
    <w:lvl w:ilvl="7" w:tplc="ACFCF498" w:tentative="1">
      <w:start w:val="1"/>
      <w:numFmt w:val="lowerLetter"/>
      <w:lvlText w:val="%8."/>
      <w:lvlJc w:val="left"/>
      <w:pPr>
        <w:tabs>
          <w:tab w:val="num" w:pos="5760"/>
        </w:tabs>
        <w:ind w:left="5760" w:hanging="360"/>
      </w:pPr>
    </w:lvl>
    <w:lvl w:ilvl="8" w:tplc="F7F64884" w:tentative="1">
      <w:start w:val="1"/>
      <w:numFmt w:val="lowerRoman"/>
      <w:lvlText w:val="%9."/>
      <w:lvlJc w:val="right"/>
      <w:pPr>
        <w:tabs>
          <w:tab w:val="num" w:pos="6480"/>
        </w:tabs>
        <w:ind w:left="6480" w:hanging="180"/>
      </w:pPr>
    </w:lvl>
  </w:abstractNum>
  <w:abstractNum w:abstractNumId="8" w15:restartNumberingAfterBreak="0">
    <w:nsid w:val="2C1319F7"/>
    <w:multiLevelType w:val="hybridMultilevel"/>
    <w:tmpl w:val="7A66F650"/>
    <w:lvl w:ilvl="0" w:tplc="814CDEE0">
      <w:start w:val="1"/>
      <w:numFmt w:val="decimal"/>
      <w:lvlText w:val="%1."/>
      <w:lvlJc w:val="left"/>
      <w:pPr>
        <w:tabs>
          <w:tab w:val="num" w:pos="720"/>
        </w:tabs>
        <w:ind w:left="720" w:hanging="360"/>
      </w:pPr>
      <w:rPr>
        <w:rFonts w:ascii="Engravers MT" w:hAnsi="Engravers MT" w:hint="default"/>
      </w:rPr>
    </w:lvl>
    <w:lvl w:ilvl="1" w:tplc="F0601D2E" w:tentative="1">
      <w:start w:val="1"/>
      <w:numFmt w:val="lowerLetter"/>
      <w:lvlText w:val="%2."/>
      <w:lvlJc w:val="left"/>
      <w:pPr>
        <w:tabs>
          <w:tab w:val="num" w:pos="1440"/>
        </w:tabs>
        <w:ind w:left="1440" w:hanging="360"/>
      </w:pPr>
    </w:lvl>
    <w:lvl w:ilvl="2" w:tplc="EA30B670" w:tentative="1">
      <w:start w:val="1"/>
      <w:numFmt w:val="lowerRoman"/>
      <w:lvlText w:val="%3."/>
      <w:lvlJc w:val="right"/>
      <w:pPr>
        <w:tabs>
          <w:tab w:val="num" w:pos="2160"/>
        </w:tabs>
        <w:ind w:left="2160" w:hanging="180"/>
      </w:pPr>
    </w:lvl>
    <w:lvl w:ilvl="3" w:tplc="85AA5998" w:tentative="1">
      <w:start w:val="1"/>
      <w:numFmt w:val="decimal"/>
      <w:lvlText w:val="%4."/>
      <w:lvlJc w:val="left"/>
      <w:pPr>
        <w:tabs>
          <w:tab w:val="num" w:pos="2880"/>
        </w:tabs>
        <w:ind w:left="2880" w:hanging="360"/>
      </w:pPr>
    </w:lvl>
    <w:lvl w:ilvl="4" w:tplc="93F4734A" w:tentative="1">
      <w:start w:val="1"/>
      <w:numFmt w:val="lowerLetter"/>
      <w:lvlText w:val="%5."/>
      <w:lvlJc w:val="left"/>
      <w:pPr>
        <w:tabs>
          <w:tab w:val="num" w:pos="3600"/>
        </w:tabs>
        <w:ind w:left="3600" w:hanging="360"/>
      </w:pPr>
    </w:lvl>
    <w:lvl w:ilvl="5" w:tplc="4A948EB2" w:tentative="1">
      <w:start w:val="1"/>
      <w:numFmt w:val="lowerRoman"/>
      <w:lvlText w:val="%6."/>
      <w:lvlJc w:val="right"/>
      <w:pPr>
        <w:tabs>
          <w:tab w:val="num" w:pos="4320"/>
        </w:tabs>
        <w:ind w:left="4320" w:hanging="180"/>
      </w:pPr>
    </w:lvl>
    <w:lvl w:ilvl="6" w:tplc="D64C9D2C" w:tentative="1">
      <w:start w:val="1"/>
      <w:numFmt w:val="decimal"/>
      <w:lvlText w:val="%7."/>
      <w:lvlJc w:val="left"/>
      <w:pPr>
        <w:tabs>
          <w:tab w:val="num" w:pos="5040"/>
        </w:tabs>
        <w:ind w:left="5040" w:hanging="360"/>
      </w:pPr>
    </w:lvl>
    <w:lvl w:ilvl="7" w:tplc="0B96D49A" w:tentative="1">
      <w:start w:val="1"/>
      <w:numFmt w:val="lowerLetter"/>
      <w:lvlText w:val="%8."/>
      <w:lvlJc w:val="left"/>
      <w:pPr>
        <w:tabs>
          <w:tab w:val="num" w:pos="5760"/>
        </w:tabs>
        <w:ind w:left="5760" w:hanging="360"/>
      </w:pPr>
    </w:lvl>
    <w:lvl w:ilvl="8" w:tplc="A1CCAA02" w:tentative="1">
      <w:start w:val="1"/>
      <w:numFmt w:val="lowerRoman"/>
      <w:lvlText w:val="%9."/>
      <w:lvlJc w:val="right"/>
      <w:pPr>
        <w:tabs>
          <w:tab w:val="num" w:pos="6480"/>
        </w:tabs>
        <w:ind w:left="6480" w:hanging="180"/>
      </w:pPr>
    </w:lvl>
  </w:abstractNum>
  <w:abstractNum w:abstractNumId="9" w15:restartNumberingAfterBreak="0">
    <w:nsid w:val="3DCB4945"/>
    <w:multiLevelType w:val="hybridMultilevel"/>
    <w:tmpl w:val="5D120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2085B"/>
    <w:multiLevelType w:val="hybridMultilevel"/>
    <w:tmpl w:val="5A68BCB8"/>
    <w:lvl w:ilvl="0" w:tplc="CD2A3F24">
      <w:start w:val="1"/>
      <w:numFmt w:val="bullet"/>
      <w:lvlText w:val=""/>
      <w:lvlJc w:val="left"/>
      <w:pPr>
        <w:tabs>
          <w:tab w:val="num" w:pos="720"/>
        </w:tabs>
        <w:ind w:left="720" w:hanging="360"/>
      </w:pPr>
      <w:rPr>
        <w:rFonts w:ascii="Symbol" w:hAnsi="Symbol" w:hint="default"/>
      </w:rPr>
    </w:lvl>
    <w:lvl w:ilvl="1" w:tplc="AFE676DC" w:tentative="1">
      <w:start w:val="1"/>
      <w:numFmt w:val="bullet"/>
      <w:lvlText w:val="o"/>
      <w:lvlJc w:val="left"/>
      <w:pPr>
        <w:tabs>
          <w:tab w:val="num" w:pos="1440"/>
        </w:tabs>
        <w:ind w:left="1440" w:hanging="360"/>
      </w:pPr>
      <w:rPr>
        <w:rFonts w:ascii="Courier New" w:hAnsi="Courier New" w:hint="default"/>
      </w:rPr>
    </w:lvl>
    <w:lvl w:ilvl="2" w:tplc="64F47D12">
      <w:start w:val="1"/>
      <w:numFmt w:val="bullet"/>
      <w:lvlText w:val=""/>
      <w:lvlJc w:val="left"/>
      <w:pPr>
        <w:tabs>
          <w:tab w:val="num" w:pos="2160"/>
        </w:tabs>
        <w:ind w:left="2160" w:hanging="360"/>
      </w:pPr>
      <w:rPr>
        <w:rFonts w:ascii="Wingdings" w:hAnsi="Wingdings" w:hint="default"/>
      </w:rPr>
    </w:lvl>
    <w:lvl w:ilvl="3" w:tplc="A990ACAE" w:tentative="1">
      <w:start w:val="1"/>
      <w:numFmt w:val="bullet"/>
      <w:lvlText w:val=""/>
      <w:lvlJc w:val="left"/>
      <w:pPr>
        <w:tabs>
          <w:tab w:val="num" w:pos="2880"/>
        </w:tabs>
        <w:ind w:left="2880" w:hanging="360"/>
      </w:pPr>
      <w:rPr>
        <w:rFonts w:ascii="Symbol" w:hAnsi="Symbol" w:hint="default"/>
      </w:rPr>
    </w:lvl>
    <w:lvl w:ilvl="4" w:tplc="0DB40EE2" w:tentative="1">
      <w:start w:val="1"/>
      <w:numFmt w:val="bullet"/>
      <w:lvlText w:val="o"/>
      <w:lvlJc w:val="left"/>
      <w:pPr>
        <w:tabs>
          <w:tab w:val="num" w:pos="3600"/>
        </w:tabs>
        <w:ind w:left="3600" w:hanging="360"/>
      </w:pPr>
      <w:rPr>
        <w:rFonts w:ascii="Courier New" w:hAnsi="Courier New" w:hint="default"/>
      </w:rPr>
    </w:lvl>
    <w:lvl w:ilvl="5" w:tplc="714874A8" w:tentative="1">
      <w:start w:val="1"/>
      <w:numFmt w:val="bullet"/>
      <w:lvlText w:val=""/>
      <w:lvlJc w:val="left"/>
      <w:pPr>
        <w:tabs>
          <w:tab w:val="num" w:pos="4320"/>
        </w:tabs>
        <w:ind w:left="4320" w:hanging="360"/>
      </w:pPr>
      <w:rPr>
        <w:rFonts w:ascii="Wingdings" w:hAnsi="Wingdings" w:hint="default"/>
      </w:rPr>
    </w:lvl>
    <w:lvl w:ilvl="6" w:tplc="E1C2843E" w:tentative="1">
      <w:start w:val="1"/>
      <w:numFmt w:val="bullet"/>
      <w:lvlText w:val=""/>
      <w:lvlJc w:val="left"/>
      <w:pPr>
        <w:tabs>
          <w:tab w:val="num" w:pos="5040"/>
        </w:tabs>
        <w:ind w:left="5040" w:hanging="360"/>
      </w:pPr>
      <w:rPr>
        <w:rFonts w:ascii="Symbol" w:hAnsi="Symbol" w:hint="default"/>
      </w:rPr>
    </w:lvl>
    <w:lvl w:ilvl="7" w:tplc="BEDEBAB6" w:tentative="1">
      <w:start w:val="1"/>
      <w:numFmt w:val="bullet"/>
      <w:lvlText w:val="o"/>
      <w:lvlJc w:val="left"/>
      <w:pPr>
        <w:tabs>
          <w:tab w:val="num" w:pos="5760"/>
        </w:tabs>
        <w:ind w:left="5760" w:hanging="360"/>
      </w:pPr>
      <w:rPr>
        <w:rFonts w:ascii="Courier New" w:hAnsi="Courier New" w:hint="default"/>
      </w:rPr>
    </w:lvl>
    <w:lvl w:ilvl="8" w:tplc="8EC0C6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340C5"/>
    <w:multiLevelType w:val="hybridMultilevel"/>
    <w:tmpl w:val="F866048E"/>
    <w:lvl w:ilvl="0" w:tplc="E45406E6">
      <w:start w:val="1"/>
      <w:numFmt w:val="decimal"/>
      <w:lvlText w:val="%1."/>
      <w:lvlJc w:val="left"/>
      <w:pPr>
        <w:tabs>
          <w:tab w:val="num" w:pos="720"/>
        </w:tabs>
        <w:ind w:left="720" w:hanging="360"/>
      </w:pPr>
      <w:rPr>
        <w:rFonts w:ascii="Engravers MT" w:hAnsi="Engravers MT" w:hint="default"/>
      </w:rPr>
    </w:lvl>
    <w:lvl w:ilvl="1" w:tplc="03CE4718" w:tentative="1">
      <w:start w:val="1"/>
      <w:numFmt w:val="lowerLetter"/>
      <w:lvlText w:val="%2."/>
      <w:lvlJc w:val="left"/>
      <w:pPr>
        <w:tabs>
          <w:tab w:val="num" w:pos="1440"/>
        </w:tabs>
        <w:ind w:left="1440" w:hanging="360"/>
      </w:pPr>
    </w:lvl>
    <w:lvl w:ilvl="2" w:tplc="C8C49360" w:tentative="1">
      <w:start w:val="1"/>
      <w:numFmt w:val="lowerRoman"/>
      <w:lvlText w:val="%3."/>
      <w:lvlJc w:val="right"/>
      <w:pPr>
        <w:tabs>
          <w:tab w:val="num" w:pos="2160"/>
        </w:tabs>
        <w:ind w:left="2160" w:hanging="180"/>
      </w:pPr>
    </w:lvl>
    <w:lvl w:ilvl="3" w:tplc="73DC5246" w:tentative="1">
      <w:start w:val="1"/>
      <w:numFmt w:val="decimal"/>
      <w:lvlText w:val="%4."/>
      <w:lvlJc w:val="left"/>
      <w:pPr>
        <w:tabs>
          <w:tab w:val="num" w:pos="2880"/>
        </w:tabs>
        <w:ind w:left="2880" w:hanging="360"/>
      </w:pPr>
    </w:lvl>
    <w:lvl w:ilvl="4" w:tplc="C686BE50" w:tentative="1">
      <w:start w:val="1"/>
      <w:numFmt w:val="lowerLetter"/>
      <w:lvlText w:val="%5."/>
      <w:lvlJc w:val="left"/>
      <w:pPr>
        <w:tabs>
          <w:tab w:val="num" w:pos="3600"/>
        </w:tabs>
        <w:ind w:left="3600" w:hanging="360"/>
      </w:pPr>
    </w:lvl>
    <w:lvl w:ilvl="5" w:tplc="ACFA8C50" w:tentative="1">
      <w:start w:val="1"/>
      <w:numFmt w:val="lowerRoman"/>
      <w:lvlText w:val="%6."/>
      <w:lvlJc w:val="right"/>
      <w:pPr>
        <w:tabs>
          <w:tab w:val="num" w:pos="4320"/>
        </w:tabs>
        <w:ind w:left="4320" w:hanging="180"/>
      </w:pPr>
    </w:lvl>
    <w:lvl w:ilvl="6" w:tplc="502C1A8A" w:tentative="1">
      <w:start w:val="1"/>
      <w:numFmt w:val="decimal"/>
      <w:lvlText w:val="%7."/>
      <w:lvlJc w:val="left"/>
      <w:pPr>
        <w:tabs>
          <w:tab w:val="num" w:pos="5040"/>
        </w:tabs>
        <w:ind w:left="5040" w:hanging="360"/>
      </w:pPr>
    </w:lvl>
    <w:lvl w:ilvl="7" w:tplc="85DCE1F4" w:tentative="1">
      <w:start w:val="1"/>
      <w:numFmt w:val="lowerLetter"/>
      <w:lvlText w:val="%8."/>
      <w:lvlJc w:val="left"/>
      <w:pPr>
        <w:tabs>
          <w:tab w:val="num" w:pos="5760"/>
        </w:tabs>
        <w:ind w:left="5760" w:hanging="360"/>
      </w:pPr>
    </w:lvl>
    <w:lvl w:ilvl="8" w:tplc="1146FF3C" w:tentative="1">
      <w:start w:val="1"/>
      <w:numFmt w:val="lowerRoman"/>
      <w:lvlText w:val="%9."/>
      <w:lvlJc w:val="right"/>
      <w:pPr>
        <w:tabs>
          <w:tab w:val="num" w:pos="6480"/>
        </w:tabs>
        <w:ind w:left="6480" w:hanging="180"/>
      </w:pPr>
    </w:lvl>
  </w:abstractNum>
  <w:abstractNum w:abstractNumId="12" w15:restartNumberingAfterBreak="0">
    <w:nsid w:val="51271961"/>
    <w:multiLevelType w:val="hybridMultilevel"/>
    <w:tmpl w:val="B3880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B3A36"/>
    <w:multiLevelType w:val="hybridMultilevel"/>
    <w:tmpl w:val="2C2AB4CC"/>
    <w:lvl w:ilvl="0" w:tplc="AC64214E">
      <w:start w:val="3"/>
      <w:numFmt w:val="decimal"/>
      <w:lvlText w:val="%1."/>
      <w:lvlJc w:val="left"/>
      <w:pPr>
        <w:tabs>
          <w:tab w:val="num" w:pos="720"/>
        </w:tabs>
        <w:ind w:left="720" w:hanging="360"/>
      </w:pPr>
      <w:rPr>
        <w:rFonts w:hint="default"/>
      </w:rPr>
    </w:lvl>
    <w:lvl w:ilvl="1" w:tplc="37C29E2A" w:tentative="1">
      <w:start w:val="1"/>
      <w:numFmt w:val="lowerLetter"/>
      <w:lvlText w:val="%2."/>
      <w:lvlJc w:val="left"/>
      <w:pPr>
        <w:tabs>
          <w:tab w:val="num" w:pos="1440"/>
        </w:tabs>
        <w:ind w:left="1440" w:hanging="360"/>
      </w:pPr>
    </w:lvl>
    <w:lvl w:ilvl="2" w:tplc="36920E88" w:tentative="1">
      <w:start w:val="1"/>
      <w:numFmt w:val="lowerRoman"/>
      <w:lvlText w:val="%3."/>
      <w:lvlJc w:val="right"/>
      <w:pPr>
        <w:tabs>
          <w:tab w:val="num" w:pos="2160"/>
        </w:tabs>
        <w:ind w:left="2160" w:hanging="180"/>
      </w:pPr>
    </w:lvl>
    <w:lvl w:ilvl="3" w:tplc="DC543CA8" w:tentative="1">
      <w:start w:val="1"/>
      <w:numFmt w:val="decimal"/>
      <w:lvlText w:val="%4."/>
      <w:lvlJc w:val="left"/>
      <w:pPr>
        <w:tabs>
          <w:tab w:val="num" w:pos="2880"/>
        </w:tabs>
        <w:ind w:left="2880" w:hanging="360"/>
      </w:pPr>
    </w:lvl>
    <w:lvl w:ilvl="4" w:tplc="4C1AEA86" w:tentative="1">
      <w:start w:val="1"/>
      <w:numFmt w:val="lowerLetter"/>
      <w:lvlText w:val="%5."/>
      <w:lvlJc w:val="left"/>
      <w:pPr>
        <w:tabs>
          <w:tab w:val="num" w:pos="3600"/>
        </w:tabs>
        <w:ind w:left="3600" w:hanging="360"/>
      </w:pPr>
    </w:lvl>
    <w:lvl w:ilvl="5" w:tplc="D124F2E0" w:tentative="1">
      <w:start w:val="1"/>
      <w:numFmt w:val="lowerRoman"/>
      <w:lvlText w:val="%6."/>
      <w:lvlJc w:val="right"/>
      <w:pPr>
        <w:tabs>
          <w:tab w:val="num" w:pos="4320"/>
        </w:tabs>
        <w:ind w:left="4320" w:hanging="180"/>
      </w:pPr>
    </w:lvl>
    <w:lvl w:ilvl="6" w:tplc="1CE6155C" w:tentative="1">
      <w:start w:val="1"/>
      <w:numFmt w:val="decimal"/>
      <w:lvlText w:val="%7."/>
      <w:lvlJc w:val="left"/>
      <w:pPr>
        <w:tabs>
          <w:tab w:val="num" w:pos="5040"/>
        </w:tabs>
        <w:ind w:left="5040" w:hanging="360"/>
      </w:pPr>
    </w:lvl>
    <w:lvl w:ilvl="7" w:tplc="EA1A75E0" w:tentative="1">
      <w:start w:val="1"/>
      <w:numFmt w:val="lowerLetter"/>
      <w:lvlText w:val="%8."/>
      <w:lvlJc w:val="left"/>
      <w:pPr>
        <w:tabs>
          <w:tab w:val="num" w:pos="5760"/>
        </w:tabs>
        <w:ind w:left="5760" w:hanging="360"/>
      </w:pPr>
    </w:lvl>
    <w:lvl w:ilvl="8" w:tplc="9B184FCE" w:tentative="1">
      <w:start w:val="1"/>
      <w:numFmt w:val="lowerRoman"/>
      <w:lvlText w:val="%9."/>
      <w:lvlJc w:val="right"/>
      <w:pPr>
        <w:tabs>
          <w:tab w:val="num" w:pos="6480"/>
        </w:tabs>
        <w:ind w:left="6480" w:hanging="180"/>
      </w:pPr>
    </w:lvl>
  </w:abstractNum>
  <w:abstractNum w:abstractNumId="14" w15:restartNumberingAfterBreak="0">
    <w:nsid w:val="63D81417"/>
    <w:multiLevelType w:val="hybridMultilevel"/>
    <w:tmpl w:val="C5A25DD2"/>
    <w:lvl w:ilvl="0" w:tplc="6C84620A">
      <w:start w:val="1"/>
      <w:numFmt w:val="bullet"/>
      <w:lvlText w:val=""/>
      <w:lvlJc w:val="left"/>
      <w:pPr>
        <w:tabs>
          <w:tab w:val="num" w:pos="720"/>
        </w:tabs>
        <w:ind w:left="720" w:hanging="360"/>
      </w:pPr>
      <w:rPr>
        <w:rFonts w:ascii="Symbol" w:hAnsi="Symbol" w:hint="default"/>
      </w:rPr>
    </w:lvl>
    <w:lvl w:ilvl="1" w:tplc="9958396E" w:tentative="1">
      <w:start w:val="1"/>
      <w:numFmt w:val="bullet"/>
      <w:lvlText w:val="o"/>
      <w:lvlJc w:val="left"/>
      <w:pPr>
        <w:tabs>
          <w:tab w:val="num" w:pos="1440"/>
        </w:tabs>
        <w:ind w:left="1440" w:hanging="360"/>
      </w:pPr>
      <w:rPr>
        <w:rFonts w:ascii="Courier New" w:hAnsi="Courier New" w:hint="default"/>
      </w:rPr>
    </w:lvl>
    <w:lvl w:ilvl="2" w:tplc="B4524244" w:tentative="1">
      <w:start w:val="1"/>
      <w:numFmt w:val="bullet"/>
      <w:lvlText w:val=""/>
      <w:lvlJc w:val="left"/>
      <w:pPr>
        <w:tabs>
          <w:tab w:val="num" w:pos="2160"/>
        </w:tabs>
        <w:ind w:left="2160" w:hanging="360"/>
      </w:pPr>
      <w:rPr>
        <w:rFonts w:ascii="Wingdings" w:hAnsi="Wingdings" w:hint="default"/>
      </w:rPr>
    </w:lvl>
    <w:lvl w:ilvl="3" w:tplc="AD4CB558" w:tentative="1">
      <w:start w:val="1"/>
      <w:numFmt w:val="bullet"/>
      <w:lvlText w:val=""/>
      <w:lvlJc w:val="left"/>
      <w:pPr>
        <w:tabs>
          <w:tab w:val="num" w:pos="2880"/>
        </w:tabs>
        <w:ind w:left="2880" w:hanging="360"/>
      </w:pPr>
      <w:rPr>
        <w:rFonts w:ascii="Symbol" w:hAnsi="Symbol" w:hint="default"/>
      </w:rPr>
    </w:lvl>
    <w:lvl w:ilvl="4" w:tplc="9B94EAB4" w:tentative="1">
      <w:start w:val="1"/>
      <w:numFmt w:val="bullet"/>
      <w:lvlText w:val="o"/>
      <w:lvlJc w:val="left"/>
      <w:pPr>
        <w:tabs>
          <w:tab w:val="num" w:pos="3600"/>
        </w:tabs>
        <w:ind w:left="3600" w:hanging="360"/>
      </w:pPr>
      <w:rPr>
        <w:rFonts w:ascii="Courier New" w:hAnsi="Courier New" w:hint="default"/>
      </w:rPr>
    </w:lvl>
    <w:lvl w:ilvl="5" w:tplc="7B6A0206" w:tentative="1">
      <w:start w:val="1"/>
      <w:numFmt w:val="bullet"/>
      <w:lvlText w:val=""/>
      <w:lvlJc w:val="left"/>
      <w:pPr>
        <w:tabs>
          <w:tab w:val="num" w:pos="4320"/>
        </w:tabs>
        <w:ind w:left="4320" w:hanging="360"/>
      </w:pPr>
      <w:rPr>
        <w:rFonts w:ascii="Wingdings" w:hAnsi="Wingdings" w:hint="default"/>
      </w:rPr>
    </w:lvl>
    <w:lvl w:ilvl="6" w:tplc="DA9408E0" w:tentative="1">
      <w:start w:val="1"/>
      <w:numFmt w:val="bullet"/>
      <w:lvlText w:val=""/>
      <w:lvlJc w:val="left"/>
      <w:pPr>
        <w:tabs>
          <w:tab w:val="num" w:pos="5040"/>
        </w:tabs>
        <w:ind w:left="5040" w:hanging="360"/>
      </w:pPr>
      <w:rPr>
        <w:rFonts w:ascii="Symbol" w:hAnsi="Symbol" w:hint="default"/>
      </w:rPr>
    </w:lvl>
    <w:lvl w:ilvl="7" w:tplc="DDC0A3F2" w:tentative="1">
      <w:start w:val="1"/>
      <w:numFmt w:val="bullet"/>
      <w:lvlText w:val="o"/>
      <w:lvlJc w:val="left"/>
      <w:pPr>
        <w:tabs>
          <w:tab w:val="num" w:pos="5760"/>
        </w:tabs>
        <w:ind w:left="5760" w:hanging="360"/>
      </w:pPr>
      <w:rPr>
        <w:rFonts w:ascii="Courier New" w:hAnsi="Courier New" w:hint="default"/>
      </w:rPr>
    </w:lvl>
    <w:lvl w:ilvl="8" w:tplc="F650F9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4C0CD9"/>
    <w:multiLevelType w:val="hybridMultilevel"/>
    <w:tmpl w:val="21146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43F"/>
    <w:multiLevelType w:val="hybridMultilevel"/>
    <w:tmpl w:val="680E3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C02EF3"/>
    <w:multiLevelType w:val="hybridMultilevel"/>
    <w:tmpl w:val="DBBC43AA"/>
    <w:lvl w:ilvl="0" w:tplc="8B62B338">
      <w:start w:val="1"/>
      <w:numFmt w:val="bullet"/>
      <w:lvlText w:val=""/>
      <w:lvlJc w:val="left"/>
      <w:pPr>
        <w:tabs>
          <w:tab w:val="num" w:pos="720"/>
        </w:tabs>
        <w:ind w:left="720" w:hanging="360"/>
      </w:pPr>
      <w:rPr>
        <w:rFonts w:ascii="Symbol" w:hAnsi="Symbol" w:hint="default"/>
      </w:rPr>
    </w:lvl>
    <w:lvl w:ilvl="1" w:tplc="E640A33C" w:tentative="1">
      <w:start w:val="1"/>
      <w:numFmt w:val="bullet"/>
      <w:lvlText w:val="o"/>
      <w:lvlJc w:val="left"/>
      <w:pPr>
        <w:tabs>
          <w:tab w:val="num" w:pos="1440"/>
        </w:tabs>
        <w:ind w:left="1440" w:hanging="360"/>
      </w:pPr>
      <w:rPr>
        <w:rFonts w:ascii="Courier New" w:hAnsi="Courier New" w:hint="default"/>
      </w:rPr>
    </w:lvl>
    <w:lvl w:ilvl="2" w:tplc="D6AE61DC" w:tentative="1">
      <w:start w:val="1"/>
      <w:numFmt w:val="bullet"/>
      <w:lvlText w:val=""/>
      <w:lvlJc w:val="left"/>
      <w:pPr>
        <w:tabs>
          <w:tab w:val="num" w:pos="2160"/>
        </w:tabs>
        <w:ind w:left="2160" w:hanging="360"/>
      </w:pPr>
      <w:rPr>
        <w:rFonts w:ascii="Wingdings" w:hAnsi="Wingdings" w:hint="default"/>
      </w:rPr>
    </w:lvl>
    <w:lvl w:ilvl="3" w:tplc="A424625E" w:tentative="1">
      <w:start w:val="1"/>
      <w:numFmt w:val="bullet"/>
      <w:lvlText w:val=""/>
      <w:lvlJc w:val="left"/>
      <w:pPr>
        <w:tabs>
          <w:tab w:val="num" w:pos="2880"/>
        </w:tabs>
        <w:ind w:left="2880" w:hanging="360"/>
      </w:pPr>
      <w:rPr>
        <w:rFonts w:ascii="Symbol" w:hAnsi="Symbol" w:hint="default"/>
      </w:rPr>
    </w:lvl>
    <w:lvl w:ilvl="4" w:tplc="09821AA4" w:tentative="1">
      <w:start w:val="1"/>
      <w:numFmt w:val="bullet"/>
      <w:lvlText w:val="o"/>
      <w:lvlJc w:val="left"/>
      <w:pPr>
        <w:tabs>
          <w:tab w:val="num" w:pos="3600"/>
        </w:tabs>
        <w:ind w:left="3600" w:hanging="360"/>
      </w:pPr>
      <w:rPr>
        <w:rFonts w:ascii="Courier New" w:hAnsi="Courier New" w:hint="default"/>
      </w:rPr>
    </w:lvl>
    <w:lvl w:ilvl="5" w:tplc="7F1E14F4" w:tentative="1">
      <w:start w:val="1"/>
      <w:numFmt w:val="bullet"/>
      <w:lvlText w:val=""/>
      <w:lvlJc w:val="left"/>
      <w:pPr>
        <w:tabs>
          <w:tab w:val="num" w:pos="4320"/>
        </w:tabs>
        <w:ind w:left="4320" w:hanging="360"/>
      </w:pPr>
      <w:rPr>
        <w:rFonts w:ascii="Wingdings" w:hAnsi="Wingdings" w:hint="default"/>
      </w:rPr>
    </w:lvl>
    <w:lvl w:ilvl="6" w:tplc="4072DD28" w:tentative="1">
      <w:start w:val="1"/>
      <w:numFmt w:val="bullet"/>
      <w:lvlText w:val=""/>
      <w:lvlJc w:val="left"/>
      <w:pPr>
        <w:tabs>
          <w:tab w:val="num" w:pos="5040"/>
        </w:tabs>
        <w:ind w:left="5040" w:hanging="360"/>
      </w:pPr>
      <w:rPr>
        <w:rFonts w:ascii="Symbol" w:hAnsi="Symbol" w:hint="default"/>
      </w:rPr>
    </w:lvl>
    <w:lvl w:ilvl="7" w:tplc="E02A4A7A" w:tentative="1">
      <w:start w:val="1"/>
      <w:numFmt w:val="bullet"/>
      <w:lvlText w:val="o"/>
      <w:lvlJc w:val="left"/>
      <w:pPr>
        <w:tabs>
          <w:tab w:val="num" w:pos="5760"/>
        </w:tabs>
        <w:ind w:left="5760" w:hanging="360"/>
      </w:pPr>
      <w:rPr>
        <w:rFonts w:ascii="Courier New" w:hAnsi="Courier New" w:hint="default"/>
      </w:rPr>
    </w:lvl>
    <w:lvl w:ilvl="8" w:tplc="999C90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22067"/>
    <w:multiLevelType w:val="hybridMultilevel"/>
    <w:tmpl w:val="A8F08944"/>
    <w:lvl w:ilvl="0" w:tplc="D5EAFBE4">
      <w:start w:val="1"/>
      <w:numFmt w:val="bullet"/>
      <w:lvlText w:val=""/>
      <w:lvlJc w:val="left"/>
      <w:pPr>
        <w:tabs>
          <w:tab w:val="num" w:pos="720"/>
        </w:tabs>
        <w:ind w:left="720" w:hanging="360"/>
      </w:pPr>
      <w:rPr>
        <w:rFonts w:ascii="Wingdings" w:hAnsi="Wingdings" w:hint="default"/>
      </w:rPr>
    </w:lvl>
    <w:lvl w:ilvl="1" w:tplc="14185B00" w:tentative="1">
      <w:start w:val="1"/>
      <w:numFmt w:val="bullet"/>
      <w:lvlText w:val="o"/>
      <w:lvlJc w:val="left"/>
      <w:pPr>
        <w:tabs>
          <w:tab w:val="num" w:pos="1440"/>
        </w:tabs>
        <w:ind w:left="1440" w:hanging="360"/>
      </w:pPr>
      <w:rPr>
        <w:rFonts w:ascii="Courier New" w:hAnsi="Courier New" w:hint="default"/>
      </w:rPr>
    </w:lvl>
    <w:lvl w:ilvl="2" w:tplc="AADEA486" w:tentative="1">
      <w:start w:val="1"/>
      <w:numFmt w:val="bullet"/>
      <w:lvlText w:val=""/>
      <w:lvlJc w:val="left"/>
      <w:pPr>
        <w:tabs>
          <w:tab w:val="num" w:pos="2160"/>
        </w:tabs>
        <w:ind w:left="2160" w:hanging="360"/>
      </w:pPr>
      <w:rPr>
        <w:rFonts w:ascii="Wingdings" w:hAnsi="Wingdings" w:hint="default"/>
      </w:rPr>
    </w:lvl>
    <w:lvl w:ilvl="3" w:tplc="58A2ACA4" w:tentative="1">
      <w:start w:val="1"/>
      <w:numFmt w:val="bullet"/>
      <w:lvlText w:val=""/>
      <w:lvlJc w:val="left"/>
      <w:pPr>
        <w:tabs>
          <w:tab w:val="num" w:pos="2880"/>
        </w:tabs>
        <w:ind w:left="2880" w:hanging="360"/>
      </w:pPr>
      <w:rPr>
        <w:rFonts w:ascii="Symbol" w:hAnsi="Symbol" w:hint="default"/>
      </w:rPr>
    </w:lvl>
    <w:lvl w:ilvl="4" w:tplc="89A88358" w:tentative="1">
      <w:start w:val="1"/>
      <w:numFmt w:val="bullet"/>
      <w:lvlText w:val="o"/>
      <w:lvlJc w:val="left"/>
      <w:pPr>
        <w:tabs>
          <w:tab w:val="num" w:pos="3600"/>
        </w:tabs>
        <w:ind w:left="3600" w:hanging="360"/>
      </w:pPr>
      <w:rPr>
        <w:rFonts w:ascii="Courier New" w:hAnsi="Courier New" w:hint="default"/>
      </w:rPr>
    </w:lvl>
    <w:lvl w:ilvl="5" w:tplc="60DA1770" w:tentative="1">
      <w:start w:val="1"/>
      <w:numFmt w:val="bullet"/>
      <w:lvlText w:val=""/>
      <w:lvlJc w:val="left"/>
      <w:pPr>
        <w:tabs>
          <w:tab w:val="num" w:pos="4320"/>
        </w:tabs>
        <w:ind w:left="4320" w:hanging="360"/>
      </w:pPr>
      <w:rPr>
        <w:rFonts w:ascii="Wingdings" w:hAnsi="Wingdings" w:hint="default"/>
      </w:rPr>
    </w:lvl>
    <w:lvl w:ilvl="6" w:tplc="8AB84610" w:tentative="1">
      <w:start w:val="1"/>
      <w:numFmt w:val="bullet"/>
      <w:lvlText w:val=""/>
      <w:lvlJc w:val="left"/>
      <w:pPr>
        <w:tabs>
          <w:tab w:val="num" w:pos="5040"/>
        </w:tabs>
        <w:ind w:left="5040" w:hanging="360"/>
      </w:pPr>
      <w:rPr>
        <w:rFonts w:ascii="Symbol" w:hAnsi="Symbol" w:hint="default"/>
      </w:rPr>
    </w:lvl>
    <w:lvl w:ilvl="7" w:tplc="45B49F30" w:tentative="1">
      <w:start w:val="1"/>
      <w:numFmt w:val="bullet"/>
      <w:lvlText w:val="o"/>
      <w:lvlJc w:val="left"/>
      <w:pPr>
        <w:tabs>
          <w:tab w:val="num" w:pos="5760"/>
        </w:tabs>
        <w:ind w:left="5760" w:hanging="360"/>
      </w:pPr>
      <w:rPr>
        <w:rFonts w:ascii="Courier New" w:hAnsi="Courier New" w:hint="default"/>
      </w:rPr>
    </w:lvl>
    <w:lvl w:ilvl="8" w:tplc="8F72B5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C4684"/>
    <w:multiLevelType w:val="hybridMultilevel"/>
    <w:tmpl w:val="FC7A6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53BDE"/>
    <w:multiLevelType w:val="hybridMultilevel"/>
    <w:tmpl w:val="E990B6F4"/>
    <w:lvl w:ilvl="0" w:tplc="DB783262">
      <w:start w:val="1"/>
      <w:numFmt w:val="bullet"/>
      <w:lvlText w:val=""/>
      <w:lvlJc w:val="left"/>
      <w:pPr>
        <w:tabs>
          <w:tab w:val="num" w:pos="0"/>
        </w:tabs>
        <w:ind w:left="360" w:hanging="360"/>
      </w:pPr>
      <w:rPr>
        <w:rFonts w:ascii="Symbol" w:hAnsi="Symbol" w:hint="default"/>
        <w:color w:val="auto"/>
      </w:rPr>
    </w:lvl>
    <w:lvl w:ilvl="1" w:tplc="21506C3E" w:tentative="1">
      <w:start w:val="1"/>
      <w:numFmt w:val="bullet"/>
      <w:lvlText w:val="o"/>
      <w:lvlJc w:val="left"/>
      <w:pPr>
        <w:tabs>
          <w:tab w:val="num" w:pos="1440"/>
        </w:tabs>
        <w:ind w:left="1440" w:hanging="360"/>
      </w:pPr>
      <w:rPr>
        <w:rFonts w:ascii="Courier New" w:hAnsi="Courier New" w:hint="default"/>
      </w:rPr>
    </w:lvl>
    <w:lvl w:ilvl="2" w:tplc="EC062658" w:tentative="1">
      <w:start w:val="1"/>
      <w:numFmt w:val="bullet"/>
      <w:lvlText w:val=""/>
      <w:lvlJc w:val="left"/>
      <w:pPr>
        <w:tabs>
          <w:tab w:val="num" w:pos="2160"/>
        </w:tabs>
        <w:ind w:left="2160" w:hanging="360"/>
      </w:pPr>
      <w:rPr>
        <w:rFonts w:ascii="Wingdings" w:hAnsi="Wingdings" w:hint="default"/>
      </w:rPr>
    </w:lvl>
    <w:lvl w:ilvl="3" w:tplc="6D1432E0" w:tentative="1">
      <w:start w:val="1"/>
      <w:numFmt w:val="bullet"/>
      <w:lvlText w:val=""/>
      <w:lvlJc w:val="left"/>
      <w:pPr>
        <w:tabs>
          <w:tab w:val="num" w:pos="2880"/>
        </w:tabs>
        <w:ind w:left="2880" w:hanging="360"/>
      </w:pPr>
      <w:rPr>
        <w:rFonts w:ascii="Symbol" w:hAnsi="Symbol" w:hint="default"/>
      </w:rPr>
    </w:lvl>
    <w:lvl w:ilvl="4" w:tplc="3F4487CC" w:tentative="1">
      <w:start w:val="1"/>
      <w:numFmt w:val="bullet"/>
      <w:lvlText w:val="o"/>
      <w:lvlJc w:val="left"/>
      <w:pPr>
        <w:tabs>
          <w:tab w:val="num" w:pos="3600"/>
        </w:tabs>
        <w:ind w:left="3600" w:hanging="360"/>
      </w:pPr>
      <w:rPr>
        <w:rFonts w:ascii="Courier New" w:hAnsi="Courier New" w:hint="default"/>
      </w:rPr>
    </w:lvl>
    <w:lvl w:ilvl="5" w:tplc="44F859B2" w:tentative="1">
      <w:start w:val="1"/>
      <w:numFmt w:val="bullet"/>
      <w:lvlText w:val=""/>
      <w:lvlJc w:val="left"/>
      <w:pPr>
        <w:tabs>
          <w:tab w:val="num" w:pos="4320"/>
        </w:tabs>
        <w:ind w:left="4320" w:hanging="360"/>
      </w:pPr>
      <w:rPr>
        <w:rFonts w:ascii="Wingdings" w:hAnsi="Wingdings" w:hint="default"/>
      </w:rPr>
    </w:lvl>
    <w:lvl w:ilvl="6" w:tplc="64626258" w:tentative="1">
      <w:start w:val="1"/>
      <w:numFmt w:val="bullet"/>
      <w:lvlText w:val=""/>
      <w:lvlJc w:val="left"/>
      <w:pPr>
        <w:tabs>
          <w:tab w:val="num" w:pos="5040"/>
        </w:tabs>
        <w:ind w:left="5040" w:hanging="360"/>
      </w:pPr>
      <w:rPr>
        <w:rFonts w:ascii="Symbol" w:hAnsi="Symbol" w:hint="default"/>
      </w:rPr>
    </w:lvl>
    <w:lvl w:ilvl="7" w:tplc="4FCEE036" w:tentative="1">
      <w:start w:val="1"/>
      <w:numFmt w:val="bullet"/>
      <w:lvlText w:val="o"/>
      <w:lvlJc w:val="left"/>
      <w:pPr>
        <w:tabs>
          <w:tab w:val="num" w:pos="5760"/>
        </w:tabs>
        <w:ind w:left="5760" w:hanging="360"/>
      </w:pPr>
      <w:rPr>
        <w:rFonts w:ascii="Courier New" w:hAnsi="Courier New" w:hint="default"/>
      </w:rPr>
    </w:lvl>
    <w:lvl w:ilvl="8" w:tplc="387672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1E440B"/>
    <w:multiLevelType w:val="hybridMultilevel"/>
    <w:tmpl w:val="5122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8"/>
  </w:num>
  <w:num w:numId="4">
    <w:abstractNumId w:val="20"/>
  </w:num>
  <w:num w:numId="5">
    <w:abstractNumId w:val="8"/>
  </w:num>
  <w:num w:numId="6">
    <w:abstractNumId w:val="4"/>
  </w:num>
  <w:num w:numId="7">
    <w:abstractNumId w:val="13"/>
  </w:num>
  <w:num w:numId="8">
    <w:abstractNumId w:val="14"/>
  </w:num>
  <w:num w:numId="9">
    <w:abstractNumId w:val="17"/>
  </w:num>
  <w:num w:numId="10">
    <w:abstractNumId w:val="2"/>
  </w:num>
  <w:num w:numId="11">
    <w:abstractNumId w:val="6"/>
  </w:num>
  <w:num w:numId="12">
    <w:abstractNumId w:val="7"/>
  </w:num>
  <w:num w:numId="13">
    <w:abstractNumId w:val="5"/>
  </w:num>
  <w:num w:numId="14">
    <w:abstractNumId w:val="10"/>
  </w:num>
  <w:num w:numId="15">
    <w:abstractNumId w:val="16"/>
  </w:num>
  <w:num w:numId="16">
    <w:abstractNumId w:val="3"/>
  </w:num>
  <w:num w:numId="17">
    <w:abstractNumId w:val="1"/>
  </w:num>
  <w:num w:numId="18">
    <w:abstractNumId w:val="19"/>
  </w:num>
  <w:num w:numId="19">
    <w:abstractNumId w:val="12"/>
  </w:num>
  <w:num w:numId="20">
    <w:abstractNumId w:val="21"/>
  </w:num>
  <w:num w:numId="21">
    <w:abstractNumId w:val="15"/>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o E Sosa">
    <w15:presenceInfo w15:providerId="Windows Live" w15:userId="f62aee482ed365f7"/>
  </w15:person>
  <w15:person w15:author="Morris Maduro">
    <w15:presenceInfo w15:providerId="Windows Live" w15:userId="e74ed1f2871a1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0A"/>
    <w:rsid w:val="00010178"/>
    <w:rsid w:val="000215DD"/>
    <w:rsid w:val="00046480"/>
    <w:rsid w:val="00047F28"/>
    <w:rsid w:val="00093EAA"/>
    <w:rsid w:val="000A03AE"/>
    <w:rsid w:val="000A58EB"/>
    <w:rsid w:val="000A63B2"/>
    <w:rsid w:val="000D6D0D"/>
    <w:rsid w:val="000E71A5"/>
    <w:rsid w:val="000E720C"/>
    <w:rsid w:val="000F789F"/>
    <w:rsid w:val="00133C42"/>
    <w:rsid w:val="00135349"/>
    <w:rsid w:val="00135C3D"/>
    <w:rsid w:val="00141F8C"/>
    <w:rsid w:val="00145557"/>
    <w:rsid w:val="00163EB6"/>
    <w:rsid w:val="00166C06"/>
    <w:rsid w:val="00175F85"/>
    <w:rsid w:val="001807DF"/>
    <w:rsid w:val="00183A32"/>
    <w:rsid w:val="00190604"/>
    <w:rsid w:val="0019222F"/>
    <w:rsid w:val="00192F67"/>
    <w:rsid w:val="00194EA2"/>
    <w:rsid w:val="001B1B45"/>
    <w:rsid w:val="001B59D5"/>
    <w:rsid w:val="001B6C0E"/>
    <w:rsid w:val="001C2985"/>
    <w:rsid w:val="001C6651"/>
    <w:rsid w:val="001C6DC5"/>
    <w:rsid w:val="001D77D0"/>
    <w:rsid w:val="001F5F6D"/>
    <w:rsid w:val="00204A2F"/>
    <w:rsid w:val="00212CC0"/>
    <w:rsid w:val="00222FF5"/>
    <w:rsid w:val="00234CB8"/>
    <w:rsid w:val="00234F05"/>
    <w:rsid w:val="002479B1"/>
    <w:rsid w:val="00264627"/>
    <w:rsid w:val="00265A6A"/>
    <w:rsid w:val="002761A3"/>
    <w:rsid w:val="002B6C9B"/>
    <w:rsid w:val="002C6DA9"/>
    <w:rsid w:val="002D12B1"/>
    <w:rsid w:val="002F0C35"/>
    <w:rsid w:val="00310147"/>
    <w:rsid w:val="00326F8D"/>
    <w:rsid w:val="00337331"/>
    <w:rsid w:val="00344512"/>
    <w:rsid w:val="00345EB7"/>
    <w:rsid w:val="00357588"/>
    <w:rsid w:val="00361BD1"/>
    <w:rsid w:val="00367177"/>
    <w:rsid w:val="00372386"/>
    <w:rsid w:val="003834BD"/>
    <w:rsid w:val="003863EB"/>
    <w:rsid w:val="003A00CA"/>
    <w:rsid w:val="003A4FD4"/>
    <w:rsid w:val="003C28F2"/>
    <w:rsid w:val="003D2245"/>
    <w:rsid w:val="003E2DA1"/>
    <w:rsid w:val="003F4F4C"/>
    <w:rsid w:val="00401371"/>
    <w:rsid w:val="00402B3E"/>
    <w:rsid w:val="00402D22"/>
    <w:rsid w:val="00402DA1"/>
    <w:rsid w:val="0041059B"/>
    <w:rsid w:val="00427B5C"/>
    <w:rsid w:val="004441DC"/>
    <w:rsid w:val="0045520A"/>
    <w:rsid w:val="0046087E"/>
    <w:rsid w:val="00466DA9"/>
    <w:rsid w:val="004761EA"/>
    <w:rsid w:val="00487701"/>
    <w:rsid w:val="00495F35"/>
    <w:rsid w:val="004A0CF0"/>
    <w:rsid w:val="004A4A94"/>
    <w:rsid w:val="004D5478"/>
    <w:rsid w:val="004F1778"/>
    <w:rsid w:val="004F253B"/>
    <w:rsid w:val="004F4AAD"/>
    <w:rsid w:val="005007E2"/>
    <w:rsid w:val="00505BDF"/>
    <w:rsid w:val="005231B4"/>
    <w:rsid w:val="00533F57"/>
    <w:rsid w:val="00537EB2"/>
    <w:rsid w:val="00551807"/>
    <w:rsid w:val="00552ED8"/>
    <w:rsid w:val="00560642"/>
    <w:rsid w:val="005615B1"/>
    <w:rsid w:val="005767D1"/>
    <w:rsid w:val="00583FDD"/>
    <w:rsid w:val="00584495"/>
    <w:rsid w:val="00595D8F"/>
    <w:rsid w:val="00597C3D"/>
    <w:rsid w:val="005B5CE5"/>
    <w:rsid w:val="005C1AC0"/>
    <w:rsid w:val="005C72C2"/>
    <w:rsid w:val="005D7C82"/>
    <w:rsid w:val="005E3445"/>
    <w:rsid w:val="00626762"/>
    <w:rsid w:val="006345A7"/>
    <w:rsid w:val="00637700"/>
    <w:rsid w:val="00637760"/>
    <w:rsid w:val="0066262B"/>
    <w:rsid w:val="006753A9"/>
    <w:rsid w:val="00680E13"/>
    <w:rsid w:val="00686971"/>
    <w:rsid w:val="006A03EC"/>
    <w:rsid w:val="006A08A4"/>
    <w:rsid w:val="006B2F0E"/>
    <w:rsid w:val="006B4DC2"/>
    <w:rsid w:val="006F5899"/>
    <w:rsid w:val="006F671B"/>
    <w:rsid w:val="007637E2"/>
    <w:rsid w:val="00765A3D"/>
    <w:rsid w:val="007700BD"/>
    <w:rsid w:val="00782EA1"/>
    <w:rsid w:val="007835CA"/>
    <w:rsid w:val="00794525"/>
    <w:rsid w:val="007B3804"/>
    <w:rsid w:val="007C1666"/>
    <w:rsid w:val="007C38F6"/>
    <w:rsid w:val="007C79D0"/>
    <w:rsid w:val="00800755"/>
    <w:rsid w:val="00816F84"/>
    <w:rsid w:val="00821856"/>
    <w:rsid w:val="00824D4F"/>
    <w:rsid w:val="008355A6"/>
    <w:rsid w:val="00862AC4"/>
    <w:rsid w:val="00863D6E"/>
    <w:rsid w:val="00864681"/>
    <w:rsid w:val="00880BFC"/>
    <w:rsid w:val="00893021"/>
    <w:rsid w:val="008A0206"/>
    <w:rsid w:val="008B2BDA"/>
    <w:rsid w:val="008B6813"/>
    <w:rsid w:val="008C2819"/>
    <w:rsid w:val="008D650B"/>
    <w:rsid w:val="008D6709"/>
    <w:rsid w:val="008E5B49"/>
    <w:rsid w:val="008F3C8C"/>
    <w:rsid w:val="008F5DA5"/>
    <w:rsid w:val="008F7506"/>
    <w:rsid w:val="00912BD5"/>
    <w:rsid w:val="00947F61"/>
    <w:rsid w:val="00955E9B"/>
    <w:rsid w:val="00967E70"/>
    <w:rsid w:val="00981054"/>
    <w:rsid w:val="009849DD"/>
    <w:rsid w:val="00993303"/>
    <w:rsid w:val="00996A44"/>
    <w:rsid w:val="009A4D8D"/>
    <w:rsid w:val="009A595C"/>
    <w:rsid w:val="009B5942"/>
    <w:rsid w:val="009B76FE"/>
    <w:rsid w:val="009C054F"/>
    <w:rsid w:val="009C2EBC"/>
    <w:rsid w:val="009D2210"/>
    <w:rsid w:val="009D3246"/>
    <w:rsid w:val="009D66EA"/>
    <w:rsid w:val="00A46C9F"/>
    <w:rsid w:val="00A517D7"/>
    <w:rsid w:val="00A5405A"/>
    <w:rsid w:val="00A60CD1"/>
    <w:rsid w:val="00A63065"/>
    <w:rsid w:val="00A63867"/>
    <w:rsid w:val="00A70D36"/>
    <w:rsid w:val="00A716C8"/>
    <w:rsid w:val="00A8196A"/>
    <w:rsid w:val="00AB6226"/>
    <w:rsid w:val="00AD043B"/>
    <w:rsid w:val="00AE1A8D"/>
    <w:rsid w:val="00AE3D47"/>
    <w:rsid w:val="00AF4ACE"/>
    <w:rsid w:val="00AF715F"/>
    <w:rsid w:val="00B341C8"/>
    <w:rsid w:val="00B87054"/>
    <w:rsid w:val="00B87503"/>
    <w:rsid w:val="00B90A86"/>
    <w:rsid w:val="00B96C15"/>
    <w:rsid w:val="00BA1517"/>
    <w:rsid w:val="00BA3BEA"/>
    <w:rsid w:val="00BB0462"/>
    <w:rsid w:val="00BB67BF"/>
    <w:rsid w:val="00BE1C04"/>
    <w:rsid w:val="00BE6AD1"/>
    <w:rsid w:val="00C07427"/>
    <w:rsid w:val="00C32FA0"/>
    <w:rsid w:val="00C356B6"/>
    <w:rsid w:val="00C42C66"/>
    <w:rsid w:val="00C73D87"/>
    <w:rsid w:val="00C868C3"/>
    <w:rsid w:val="00C94631"/>
    <w:rsid w:val="00CC25B5"/>
    <w:rsid w:val="00CD0D6F"/>
    <w:rsid w:val="00CD1765"/>
    <w:rsid w:val="00CF229B"/>
    <w:rsid w:val="00D04306"/>
    <w:rsid w:val="00D166E3"/>
    <w:rsid w:val="00D378CD"/>
    <w:rsid w:val="00D41173"/>
    <w:rsid w:val="00D66C75"/>
    <w:rsid w:val="00D85C14"/>
    <w:rsid w:val="00DA66DC"/>
    <w:rsid w:val="00DB1112"/>
    <w:rsid w:val="00DC5A37"/>
    <w:rsid w:val="00DC5DBD"/>
    <w:rsid w:val="00DC69A7"/>
    <w:rsid w:val="00DD7611"/>
    <w:rsid w:val="00DE4899"/>
    <w:rsid w:val="00E11BE3"/>
    <w:rsid w:val="00E301E9"/>
    <w:rsid w:val="00E62CB8"/>
    <w:rsid w:val="00E875C1"/>
    <w:rsid w:val="00E932B5"/>
    <w:rsid w:val="00E93E72"/>
    <w:rsid w:val="00EA31E9"/>
    <w:rsid w:val="00EB43FB"/>
    <w:rsid w:val="00EC1C4B"/>
    <w:rsid w:val="00F02A6F"/>
    <w:rsid w:val="00F07A38"/>
    <w:rsid w:val="00F07C45"/>
    <w:rsid w:val="00F37E5A"/>
    <w:rsid w:val="00F47E37"/>
    <w:rsid w:val="00F52D6F"/>
    <w:rsid w:val="00F54F9B"/>
    <w:rsid w:val="00F6381D"/>
    <w:rsid w:val="00F64A28"/>
    <w:rsid w:val="00F85C74"/>
    <w:rsid w:val="00FA19ED"/>
    <w:rsid w:val="00FA1A76"/>
    <w:rsid w:val="00FA44F4"/>
    <w:rsid w:val="00FA44FA"/>
    <w:rsid w:val="00FA6974"/>
    <w:rsid w:val="00FC7DB0"/>
    <w:rsid w:val="00FD2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AEFF26"/>
  <w15:docId w15:val="{500F2EA5-2D46-4899-9510-C3B130A2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hAnsi="Bookman Old Style"/>
      <w:bCs/>
      <w:sz w:val="28"/>
    </w:rPr>
  </w:style>
  <w:style w:type="paragraph" w:styleId="Heading2">
    <w:name w:val="heading 2"/>
    <w:basedOn w:val="Normal"/>
    <w:next w:val="Normal"/>
    <w:qFormat/>
    <w:pPr>
      <w:keepNext/>
      <w:ind w:right="-1440"/>
      <w:outlineLvl w:val="1"/>
    </w:pPr>
    <w:rPr>
      <w:rFonts w:ascii="Engravers MT" w:hAnsi="Engravers MT"/>
      <w:b/>
      <w:sz w:val="22"/>
    </w:rPr>
  </w:style>
  <w:style w:type="paragraph" w:styleId="Heading3">
    <w:name w:val="heading 3"/>
    <w:basedOn w:val="Normal"/>
    <w:next w:val="Normal"/>
    <w:qFormat/>
    <w:pPr>
      <w:keepNext/>
      <w:jc w:val="center"/>
      <w:outlineLvl w:val="2"/>
    </w:pPr>
    <w:rPr>
      <w:b/>
      <w:bCs/>
      <w:sz w:val="4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tabs>
        <w:tab w:val="left" w:pos="360"/>
        <w:tab w:val="left" w:pos="720"/>
        <w:tab w:val="left" w:pos="1440"/>
        <w:tab w:val="left" w:pos="5760"/>
        <w:tab w:val="left" w:pos="10800"/>
      </w:tabs>
      <w:suppressAutoHyphens/>
      <w:outlineLvl w:val="5"/>
    </w:pPr>
    <w:rPr>
      <w:b/>
      <w:iCs/>
      <w:sz w:val="24"/>
      <w:u w:val="single"/>
    </w:rPr>
  </w:style>
  <w:style w:type="paragraph" w:styleId="Heading7">
    <w:name w:val="heading 7"/>
    <w:basedOn w:val="Normal"/>
    <w:next w:val="Normal"/>
    <w:qFormat/>
    <w:pPr>
      <w:keepNext/>
      <w:outlineLvl w:val="6"/>
    </w:pPr>
    <w:rPr>
      <w:bCs/>
      <w:sz w:val="24"/>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ind w:left="129"/>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 w:val="24"/>
    </w:rPr>
  </w:style>
  <w:style w:type="paragraph" w:styleId="BodyTextIndent2">
    <w:name w:val="Body Text Indent 2"/>
    <w:basedOn w:val="Normal"/>
    <w:pPr>
      <w:ind w:left="129"/>
    </w:pPr>
    <w:rPr>
      <w:sz w:val="24"/>
    </w:rPr>
  </w:style>
  <w:style w:type="paragraph" w:styleId="NormalWeb">
    <w:name w:val="Normal (Web)"/>
    <w:basedOn w:val="Normal"/>
    <w:uiPriority w:val="99"/>
    <w:pPr>
      <w:spacing w:before="100" w:beforeAutospacing="1" w:after="100" w:afterAutospacing="1"/>
    </w:pPr>
    <w:rPr>
      <w:color w:val="99CCFF"/>
      <w:sz w:val="24"/>
      <w:szCs w:val="24"/>
    </w:rPr>
  </w:style>
  <w:style w:type="paragraph" w:styleId="BodyText2">
    <w:name w:val="Body Text 2"/>
    <w:basedOn w:val="Normal"/>
    <w:rPr>
      <w:b/>
      <w:bCs/>
      <w:i/>
      <w:iCs/>
      <w:sz w:val="24"/>
    </w:rPr>
  </w:style>
  <w:style w:type="character" w:styleId="FollowedHyperlink">
    <w:name w:val="FollowedHyperlink"/>
    <w:basedOn w:val="DefaultParagraphFont"/>
    <w:rPr>
      <w:color w:val="800080"/>
      <w:u w:val="single"/>
    </w:rPr>
  </w:style>
  <w:style w:type="paragraph" w:styleId="Title">
    <w:name w:val="Title"/>
    <w:basedOn w:val="Normal"/>
    <w:qFormat/>
    <w:pPr>
      <w:overflowPunct w:val="0"/>
      <w:autoSpaceDE w:val="0"/>
      <w:autoSpaceDN w:val="0"/>
      <w:adjustRightInd w:val="0"/>
      <w:jc w:val="center"/>
      <w:textAlignment w:val="baseline"/>
    </w:pPr>
    <w:rPr>
      <w:rFonts w:ascii="TimesNewRomanPS" w:hAnsi="TimesNewRomanPS"/>
      <w:b/>
      <w:sz w:val="32"/>
    </w:rPr>
  </w:style>
  <w:style w:type="paragraph" w:styleId="BodyTextIndent">
    <w:name w:val="Body Text Indent"/>
    <w:basedOn w:val="Normal"/>
    <w:pPr>
      <w:ind w:left="1080"/>
    </w:pPr>
    <w:rPr>
      <w:sz w:val="24"/>
    </w:rPr>
  </w:style>
  <w:style w:type="paragraph" w:styleId="BalloonText">
    <w:name w:val="Balloon Text"/>
    <w:basedOn w:val="Normal"/>
    <w:semiHidden/>
    <w:rsid w:val="0045520A"/>
    <w:rPr>
      <w:rFonts w:ascii="Tahoma" w:hAnsi="Tahoma" w:cs="Tahoma"/>
      <w:sz w:val="16"/>
      <w:szCs w:val="16"/>
    </w:rPr>
  </w:style>
  <w:style w:type="paragraph" w:styleId="FootnoteText">
    <w:name w:val="footnote text"/>
    <w:basedOn w:val="Normal"/>
    <w:link w:val="FootnoteTextChar"/>
    <w:semiHidden/>
    <w:rsid w:val="00DB1112"/>
    <w:rPr>
      <w:rFonts w:ascii="Arial" w:hAnsi="Arial" w:cs="Arial"/>
    </w:rPr>
  </w:style>
  <w:style w:type="character" w:styleId="FootnoteReference">
    <w:name w:val="footnote reference"/>
    <w:basedOn w:val="DefaultParagraphFont"/>
    <w:semiHidden/>
    <w:rsid w:val="00DB1112"/>
    <w:rPr>
      <w:vertAlign w:val="superscript"/>
    </w:rPr>
  </w:style>
  <w:style w:type="character" w:styleId="Strong">
    <w:name w:val="Strong"/>
    <w:basedOn w:val="DefaultParagraphFont"/>
    <w:qFormat/>
    <w:rsid w:val="00C07427"/>
    <w:rPr>
      <w:b/>
      <w:bCs/>
    </w:rPr>
  </w:style>
  <w:style w:type="character" w:customStyle="1" w:styleId="FootnoteTextChar">
    <w:name w:val="Footnote Text Char"/>
    <w:basedOn w:val="DefaultParagraphFont"/>
    <w:link w:val="FootnoteText"/>
    <w:semiHidden/>
    <w:rsid w:val="00C32FA0"/>
    <w:rPr>
      <w:rFonts w:ascii="Arial" w:hAnsi="Arial" w:cs="Arial"/>
    </w:rPr>
  </w:style>
  <w:style w:type="character" w:customStyle="1" w:styleId="HeaderChar">
    <w:name w:val="Header Char"/>
    <w:link w:val="Header"/>
    <w:uiPriority w:val="99"/>
    <w:rsid w:val="00D41173"/>
  </w:style>
  <w:style w:type="paragraph" w:styleId="ListParagraph">
    <w:name w:val="List Paragraph"/>
    <w:basedOn w:val="Normal"/>
    <w:uiPriority w:val="34"/>
    <w:qFormat/>
    <w:rsid w:val="00B87503"/>
    <w:pPr>
      <w:ind w:left="720"/>
      <w:contextualSpacing/>
    </w:pPr>
  </w:style>
  <w:style w:type="character" w:styleId="UnresolvedMention">
    <w:name w:val="Unresolved Mention"/>
    <w:basedOn w:val="DefaultParagraphFont"/>
    <w:uiPriority w:val="99"/>
    <w:semiHidden/>
    <w:unhideWhenUsed/>
    <w:rsid w:val="00686971"/>
    <w:rPr>
      <w:color w:val="808080"/>
      <w:shd w:val="clear" w:color="auto" w:fill="E6E6E6"/>
    </w:rPr>
  </w:style>
  <w:style w:type="paragraph" w:styleId="Revision">
    <w:name w:val="Revision"/>
    <w:hidden/>
    <w:uiPriority w:val="99"/>
    <w:semiHidden/>
    <w:rsid w:val="0046087E"/>
  </w:style>
  <w:style w:type="character" w:styleId="CommentReference">
    <w:name w:val="annotation reference"/>
    <w:basedOn w:val="DefaultParagraphFont"/>
    <w:semiHidden/>
    <w:unhideWhenUsed/>
    <w:rsid w:val="00DD7611"/>
    <w:rPr>
      <w:sz w:val="16"/>
      <w:szCs w:val="16"/>
    </w:rPr>
  </w:style>
  <w:style w:type="paragraph" w:styleId="CommentText">
    <w:name w:val="annotation text"/>
    <w:basedOn w:val="Normal"/>
    <w:link w:val="CommentTextChar"/>
    <w:semiHidden/>
    <w:unhideWhenUsed/>
    <w:rsid w:val="00DD7611"/>
  </w:style>
  <w:style w:type="character" w:customStyle="1" w:styleId="CommentTextChar">
    <w:name w:val="Comment Text Char"/>
    <w:basedOn w:val="DefaultParagraphFont"/>
    <w:link w:val="CommentText"/>
    <w:semiHidden/>
    <w:rsid w:val="00DD7611"/>
  </w:style>
  <w:style w:type="paragraph" w:styleId="CommentSubject">
    <w:name w:val="annotation subject"/>
    <w:basedOn w:val="CommentText"/>
    <w:next w:val="CommentText"/>
    <w:link w:val="CommentSubjectChar"/>
    <w:semiHidden/>
    <w:unhideWhenUsed/>
    <w:rsid w:val="00DD7611"/>
    <w:rPr>
      <w:b/>
      <w:bCs/>
    </w:rPr>
  </w:style>
  <w:style w:type="character" w:customStyle="1" w:styleId="CommentSubjectChar">
    <w:name w:val="Comment Subject Char"/>
    <w:basedOn w:val="CommentTextChar"/>
    <w:link w:val="CommentSubject"/>
    <w:semiHidden/>
    <w:rsid w:val="00DD7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1901">
      <w:bodyDiv w:val="1"/>
      <w:marLeft w:val="0"/>
      <w:marRight w:val="0"/>
      <w:marTop w:val="0"/>
      <w:marBottom w:val="0"/>
      <w:divBdr>
        <w:top w:val="none" w:sz="0" w:space="0" w:color="auto"/>
        <w:left w:val="none" w:sz="0" w:space="0" w:color="auto"/>
        <w:bottom w:val="none" w:sz="0" w:space="0" w:color="auto"/>
        <w:right w:val="none" w:sz="0" w:space="0" w:color="auto"/>
      </w:divBdr>
    </w:div>
    <w:div w:id="867065051">
      <w:bodyDiv w:val="1"/>
      <w:marLeft w:val="0"/>
      <w:marRight w:val="0"/>
      <w:marTop w:val="0"/>
      <w:marBottom w:val="0"/>
      <w:divBdr>
        <w:top w:val="none" w:sz="0" w:space="0" w:color="auto"/>
        <w:left w:val="none" w:sz="0" w:space="0" w:color="auto"/>
        <w:bottom w:val="none" w:sz="0" w:space="0" w:color="auto"/>
        <w:right w:val="none" w:sz="0" w:space="0" w:color="auto"/>
      </w:divBdr>
    </w:div>
    <w:div w:id="993221394">
      <w:bodyDiv w:val="1"/>
      <w:marLeft w:val="0"/>
      <w:marRight w:val="0"/>
      <w:marTop w:val="0"/>
      <w:marBottom w:val="0"/>
      <w:divBdr>
        <w:top w:val="none" w:sz="0" w:space="0" w:color="auto"/>
        <w:left w:val="none" w:sz="0" w:space="0" w:color="auto"/>
        <w:bottom w:val="none" w:sz="0" w:space="0" w:color="auto"/>
        <w:right w:val="none" w:sz="0" w:space="0" w:color="auto"/>
      </w:divBdr>
    </w:div>
    <w:div w:id="1026175958">
      <w:bodyDiv w:val="1"/>
      <w:marLeft w:val="0"/>
      <w:marRight w:val="0"/>
      <w:marTop w:val="0"/>
      <w:marBottom w:val="0"/>
      <w:divBdr>
        <w:top w:val="none" w:sz="0" w:space="0" w:color="auto"/>
        <w:left w:val="none" w:sz="0" w:space="0" w:color="auto"/>
        <w:bottom w:val="none" w:sz="0" w:space="0" w:color="auto"/>
        <w:right w:val="none" w:sz="0" w:space="0" w:color="auto"/>
      </w:divBdr>
      <w:divsChild>
        <w:div w:id="1767723859">
          <w:marLeft w:val="-115"/>
          <w:marRight w:val="0"/>
          <w:marTop w:val="0"/>
          <w:marBottom w:val="0"/>
          <w:divBdr>
            <w:top w:val="none" w:sz="0" w:space="0" w:color="auto"/>
            <w:left w:val="none" w:sz="0" w:space="0" w:color="auto"/>
            <w:bottom w:val="none" w:sz="0" w:space="0" w:color="auto"/>
            <w:right w:val="none" w:sz="0" w:space="0" w:color="auto"/>
          </w:divBdr>
        </w:div>
      </w:divsChild>
    </w:div>
    <w:div w:id="1075586774">
      <w:bodyDiv w:val="1"/>
      <w:marLeft w:val="0"/>
      <w:marRight w:val="0"/>
      <w:marTop w:val="0"/>
      <w:marBottom w:val="0"/>
      <w:divBdr>
        <w:top w:val="none" w:sz="0" w:space="0" w:color="auto"/>
        <w:left w:val="none" w:sz="0" w:space="0" w:color="auto"/>
        <w:bottom w:val="none" w:sz="0" w:space="0" w:color="auto"/>
        <w:right w:val="none" w:sz="0" w:space="0" w:color="auto"/>
      </w:divBdr>
      <w:divsChild>
        <w:div w:id="1694454665">
          <w:marLeft w:val="0"/>
          <w:marRight w:val="0"/>
          <w:marTop w:val="0"/>
          <w:marBottom w:val="0"/>
          <w:divBdr>
            <w:top w:val="none" w:sz="0" w:space="0" w:color="auto"/>
            <w:left w:val="none" w:sz="0" w:space="0" w:color="auto"/>
            <w:bottom w:val="none" w:sz="0" w:space="0" w:color="auto"/>
            <w:right w:val="none" w:sz="0" w:space="0" w:color="auto"/>
          </w:divBdr>
          <w:divsChild>
            <w:div w:id="52043560">
              <w:marLeft w:val="0"/>
              <w:marRight w:val="0"/>
              <w:marTop w:val="0"/>
              <w:marBottom w:val="0"/>
              <w:divBdr>
                <w:top w:val="none" w:sz="0" w:space="0" w:color="auto"/>
                <w:left w:val="none" w:sz="0" w:space="0" w:color="auto"/>
                <w:bottom w:val="none" w:sz="0" w:space="0" w:color="auto"/>
                <w:right w:val="none" w:sz="0" w:space="0" w:color="auto"/>
              </w:divBdr>
            </w:div>
            <w:div w:id="238827541">
              <w:marLeft w:val="0"/>
              <w:marRight w:val="0"/>
              <w:marTop w:val="0"/>
              <w:marBottom w:val="0"/>
              <w:divBdr>
                <w:top w:val="none" w:sz="0" w:space="0" w:color="auto"/>
                <w:left w:val="none" w:sz="0" w:space="0" w:color="auto"/>
                <w:bottom w:val="none" w:sz="0" w:space="0" w:color="auto"/>
                <w:right w:val="none" w:sz="0" w:space="0" w:color="auto"/>
              </w:divBdr>
            </w:div>
            <w:div w:id="275215654">
              <w:marLeft w:val="0"/>
              <w:marRight w:val="0"/>
              <w:marTop w:val="0"/>
              <w:marBottom w:val="0"/>
              <w:divBdr>
                <w:top w:val="none" w:sz="0" w:space="0" w:color="auto"/>
                <w:left w:val="none" w:sz="0" w:space="0" w:color="auto"/>
                <w:bottom w:val="none" w:sz="0" w:space="0" w:color="auto"/>
                <w:right w:val="none" w:sz="0" w:space="0" w:color="auto"/>
              </w:divBdr>
            </w:div>
            <w:div w:id="335033433">
              <w:marLeft w:val="0"/>
              <w:marRight w:val="0"/>
              <w:marTop w:val="0"/>
              <w:marBottom w:val="0"/>
              <w:divBdr>
                <w:top w:val="none" w:sz="0" w:space="0" w:color="auto"/>
                <w:left w:val="none" w:sz="0" w:space="0" w:color="auto"/>
                <w:bottom w:val="none" w:sz="0" w:space="0" w:color="auto"/>
                <w:right w:val="none" w:sz="0" w:space="0" w:color="auto"/>
              </w:divBdr>
              <w:divsChild>
                <w:div w:id="1484855614">
                  <w:marLeft w:val="0"/>
                  <w:marRight w:val="0"/>
                  <w:marTop w:val="0"/>
                  <w:marBottom w:val="0"/>
                  <w:divBdr>
                    <w:top w:val="none" w:sz="0" w:space="0" w:color="auto"/>
                    <w:left w:val="none" w:sz="0" w:space="0" w:color="auto"/>
                    <w:bottom w:val="none" w:sz="0" w:space="0" w:color="auto"/>
                    <w:right w:val="none" w:sz="0" w:space="0" w:color="auto"/>
                  </w:divBdr>
                </w:div>
                <w:div w:id="1989557586">
                  <w:marLeft w:val="0"/>
                  <w:marRight w:val="0"/>
                  <w:marTop w:val="0"/>
                  <w:marBottom w:val="0"/>
                  <w:divBdr>
                    <w:top w:val="none" w:sz="0" w:space="0" w:color="auto"/>
                    <w:left w:val="none" w:sz="0" w:space="0" w:color="auto"/>
                    <w:bottom w:val="none" w:sz="0" w:space="0" w:color="auto"/>
                    <w:right w:val="none" w:sz="0" w:space="0" w:color="auto"/>
                  </w:divBdr>
                </w:div>
              </w:divsChild>
            </w:div>
            <w:div w:id="339284592">
              <w:marLeft w:val="0"/>
              <w:marRight w:val="0"/>
              <w:marTop w:val="0"/>
              <w:marBottom w:val="0"/>
              <w:divBdr>
                <w:top w:val="none" w:sz="0" w:space="0" w:color="auto"/>
                <w:left w:val="none" w:sz="0" w:space="0" w:color="auto"/>
                <w:bottom w:val="none" w:sz="0" w:space="0" w:color="auto"/>
                <w:right w:val="none" w:sz="0" w:space="0" w:color="auto"/>
              </w:divBdr>
            </w:div>
            <w:div w:id="376201821">
              <w:marLeft w:val="0"/>
              <w:marRight w:val="0"/>
              <w:marTop w:val="0"/>
              <w:marBottom w:val="0"/>
              <w:divBdr>
                <w:top w:val="none" w:sz="0" w:space="0" w:color="auto"/>
                <w:left w:val="none" w:sz="0" w:space="0" w:color="auto"/>
                <w:bottom w:val="none" w:sz="0" w:space="0" w:color="auto"/>
                <w:right w:val="none" w:sz="0" w:space="0" w:color="auto"/>
              </w:divBdr>
            </w:div>
            <w:div w:id="539899406">
              <w:marLeft w:val="0"/>
              <w:marRight w:val="0"/>
              <w:marTop w:val="0"/>
              <w:marBottom w:val="0"/>
              <w:divBdr>
                <w:top w:val="none" w:sz="0" w:space="0" w:color="auto"/>
                <w:left w:val="none" w:sz="0" w:space="0" w:color="auto"/>
                <w:bottom w:val="none" w:sz="0" w:space="0" w:color="auto"/>
                <w:right w:val="none" w:sz="0" w:space="0" w:color="auto"/>
              </w:divBdr>
            </w:div>
            <w:div w:id="725371616">
              <w:marLeft w:val="0"/>
              <w:marRight w:val="0"/>
              <w:marTop w:val="0"/>
              <w:marBottom w:val="0"/>
              <w:divBdr>
                <w:top w:val="none" w:sz="0" w:space="0" w:color="auto"/>
                <w:left w:val="none" w:sz="0" w:space="0" w:color="auto"/>
                <w:bottom w:val="none" w:sz="0" w:space="0" w:color="auto"/>
                <w:right w:val="none" w:sz="0" w:space="0" w:color="auto"/>
              </w:divBdr>
            </w:div>
            <w:div w:id="754326688">
              <w:marLeft w:val="0"/>
              <w:marRight w:val="0"/>
              <w:marTop w:val="0"/>
              <w:marBottom w:val="0"/>
              <w:divBdr>
                <w:top w:val="none" w:sz="0" w:space="0" w:color="auto"/>
                <w:left w:val="none" w:sz="0" w:space="0" w:color="auto"/>
                <w:bottom w:val="none" w:sz="0" w:space="0" w:color="auto"/>
                <w:right w:val="none" w:sz="0" w:space="0" w:color="auto"/>
              </w:divBdr>
            </w:div>
            <w:div w:id="816149933">
              <w:marLeft w:val="0"/>
              <w:marRight w:val="0"/>
              <w:marTop w:val="0"/>
              <w:marBottom w:val="0"/>
              <w:divBdr>
                <w:top w:val="none" w:sz="0" w:space="0" w:color="auto"/>
                <w:left w:val="none" w:sz="0" w:space="0" w:color="auto"/>
                <w:bottom w:val="none" w:sz="0" w:space="0" w:color="auto"/>
                <w:right w:val="none" w:sz="0" w:space="0" w:color="auto"/>
              </w:divBdr>
            </w:div>
            <w:div w:id="956641608">
              <w:marLeft w:val="0"/>
              <w:marRight w:val="0"/>
              <w:marTop w:val="0"/>
              <w:marBottom w:val="0"/>
              <w:divBdr>
                <w:top w:val="none" w:sz="0" w:space="0" w:color="auto"/>
                <w:left w:val="none" w:sz="0" w:space="0" w:color="auto"/>
                <w:bottom w:val="none" w:sz="0" w:space="0" w:color="auto"/>
                <w:right w:val="none" w:sz="0" w:space="0" w:color="auto"/>
              </w:divBdr>
            </w:div>
            <w:div w:id="1001658033">
              <w:marLeft w:val="0"/>
              <w:marRight w:val="0"/>
              <w:marTop w:val="0"/>
              <w:marBottom w:val="0"/>
              <w:divBdr>
                <w:top w:val="none" w:sz="0" w:space="0" w:color="auto"/>
                <w:left w:val="none" w:sz="0" w:space="0" w:color="auto"/>
                <w:bottom w:val="none" w:sz="0" w:space="0" w:color="auto"/>
                <w:right w:val="none" w:sz="0" w:space="0" w:color="auto"/>
              </w:divBdr>
            </w:div>
            <w:div w:id="1069812126">
              <w:marLeft w:val="0"/>
              <w:marRight w:val="0"/>
              <w:marTop w:val="0"/>
              <w:marBottom w:val="0"/>
              <w:divBdr>
                <w:top w:val="none" w:sz="0" w:space="0" w:color="auto"/>
                <w:left w:val="none" w:sz="0" w:space="0" w:color="auto"/>
                <w:bottom w:val="none" w:sz="0" w:space="0" w:color="auto"/>
                <w:right w:val="none" w:sz="0" w:space="0" w:color="auto"/>
              </w:divBdr>
            </w:div>
            <w:div w:id="1096681361">
              <w:marLeft w:val="0"/>
              <w:marRight w:val="0"/>
              <w:marTop w:val="0"/>
              <w:marBottom w:val="0"/>
              <w:divBdr>
                <w:top w:val="none" w:sz="0" w:space="0" w:color="auto"/>
                <w:left w:val="none" w:sz="0" w:space="0" w:color="auto"/>
                <w:bottom w:val="none" w:sz="0" w:space="0" w:color="auto"/>
                <w:right w:val="none" w:sz="0" w:space="0" w:color="auto"/>
              </w:divBdr>
            </w:div>
            <w:div w:id="1145391522">
              <w:marLeft w:val="0"/>
              <w:marRight w:val="0"/>
              <w:marTop w:val="0"/>
              <w:marBottom w:val="0"/>
              <w:divBdr>
                <w:top w:val="none" w:sz="0" w:space="0" w:color="auto"/>
                <w:left w:val="none" w:sz="0" w:space="0" w:color="auto"/>
                <w:bottom w:val="none" w:sz="0" w:space="0" w:color="auto"/>
                <w:right w:val="none" w:sz="0" w:space="0" w:color="auto"/>
              </w:divBdr>
            </w:div>
            <w:div w:id="1370187250">
              <w:marLeft w:val="0"/>
              <w:marRight w:val="0"/>
              <w:marTop w:val="0"/>
              <w:marBottom w:val="0"/>
              <w:divBdr>
                <w:top w:val="none" w:sz="0" w:space="0" w:color="auto"/>
                <w:left w:val="none" w:sz="0" w:space="0" w:color="auto"/>
                <w:bottom w:val="none" w:sz="0" w:space="0" w:color="auto"/>
                <w:right w:val="none" w:sz="0" w:space="0" w:color="auto"/>
              </w:divBdr>
            </w:div>
            <w:div w:id="1433932309">
              <w:marLeft w:val="0"/>
              <w:marRight w:val="0"/>
              <w:marTop w:val="0"/>
              <w:marBottom w:val="0"/>
              <w:divBdr>
                <w:top w:val="none" w:sz="0" w:space="0" w:color="auto"/>
                <w:left w:val="none" w:sz="0" w:space="0" w:color="auto"/>
                <w:bottom w:val="none" w:sz="0" w:space="0" w:color="auto"/>
                <w:right w:val="none" w:sz="0" w:space="0" w:color="auto"/>
              </w:divBdr>
              <w:divsChild>
                <w:div w:id="1105884320">
                  <w:marLeft w:val="0"/>
                  <w:marRight w:val="0"/>
                  <w:marTop w:val="0"/>
                  <w:marBottom w:val="0"/>
                  <w:divBdr>
                    <w:top w:val="none" w:sz="0" w:space="0" w:color="auto"/>
                    <w:left w:val="none" w:sz="0" w:space="0" w:color="auto"/>
                    <w:bottom w:val="none" w:sz="0" w:space="0" w:color="auto"/>
                    <w:right w:val="none" w:sz="0" w:space="0" w:color="auto"/>
                  </w:divBdr>
                </w:div>
              </w:divsChild>
            </w:div>
            <w:div w:id="1798795497">
              <w:marLeft w:val="0"/>
              <w:marRight w:val="0"/>
              <w:marTop w:val="0"/>
              <w:marBottom w:val="0"/>
              <w:divBdr>
                <w:top w:val="none" w:sz="0" w:space="0" w:color="auto"/>
                <w:left w:val="none" w:sz="0" w:space="0" w:color="auto"/>
                <w:bottom w:val="none" w:sz="0" w:space="0" w:color="auto"/>
                <w:right w:val="none" w:sz="0" w:space="0" w:color="auto"/>
              </w:divBdr>
              <w:divsChild>
                <w:div w:id="1886021498">
                  <w:marLeft w:val="0"/>
                  <w:marRight w:val="0"/>
                  <w:marTop w:val="0"/>
                  <w:marBottom w:val="0"/>
                  <w:divBdr>
                    <w:top w:val="none" w:sz="0" w:space="0" w:color="auto"/>
                    <w:left w:val="none" w:sz="0" w:space="0" w:color="auto"/>
                    <w:bottom w:val="none" w:sz="0" w:space="0" w:color="auto"/>
                    <w:right w:val="none" w:sz="0" w:space="0" w:color="auto"/>
                  </w:divBdr>
                </w:div>
              </w:divsChild>
            </w:div>
            <w:div w:id="2058315963">
              <w:marLeft w:val="0"/>
              <w:marRight w:val="0"/>
              <w:marTop w:val="0"/>
              <w:marBottom w:val="0"/>
              <w:divBdr>
                <w:top w:val="none" w:sz="0" w:space="0" w:color="auto"/>
                <w:left w:val="none" w:sz="0" w:space="0" w:color="auto"/>
                <w:bottom w:val="none" w:sz="0" w:space="0" w:color="auto"/>
                <w:right w:val="none" w:sz="0" w:space="0" w:color="auto"/>
              </w:divBdr>
            </w:div>
            <w:div w:id="21303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gistrar.ucr.edu/registering/catalog" TargetMode="External"/><Relationship Id="rId18" Type="http://schemas.microsoft.com/office/2011/relationships/commentsExtended" Target="commentsExtended.xml"/><Relationship Id="rId26" Type="http://schemas.openxmlformats.org/officeDocument/2006/relationships/hyperlink" Target="http://www.rweb.ucr.edu/" TargetMode="External"/><Relationship Id="rId39" Type="http://schemas.openxmlformats.org/officeDocument/2006/relationships/hyperlink" Target="https://graduate.ucr.edu/funding"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www.ehs.ucr.edu/" TargetMode="External"/><Relationship Id="rId42" Type="http://schemas.openxmlformats.org/officeDocument/2006/relationships/hyperlink" Target="http://www.finaid.org" TargetMode="External"/><Relationship Id="rId47" Type="http://schemas.openxmlformats.org/officeDocument/2006/relationships/hyperlink" Target="https://grad.ucla.edu/funding/"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graduate.ucr.edu/regulations-and-procedures" TargetMode="External"/><Relationship Id="rId17" Type="http://schemas.openxmlformats.org/officeDocument/2006/relationships/comments" Target="comments.xml"/><Relationship Id="rId25" Type="http://schemas.openxmlformats.org/officeDocument/2006/relationships/hyperlink" Target="https://ucrbsgsac.wufoo.com/forms/ws80fh20iqnd8u/" TargetMode="External"/><Relationship Id="rId33" Type="http://schemas.openxmlformats.org/officeDocument/2006/relationships/hyperlink" Target="https://ilearn.ucr.edu" TargetMode="External"/><Relationship Id="rId38" Type="http://schemas.openxmlformats.org/officeDocument/2006/relationships/hyperlink" Target="http://eldp.ucr.edu/" TargetMode="External"/><Relationship Id="rId46" Type="http://schemas.openxmlformats.org/officeDocument/2006/relationships/hyperlink" Target="mailto:karen.smith@ucr.ed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julio.sosa@ucr.edu" TargetMode="External"/><Relationship Id="rId29" Type="http://schemas.openxmlformats.org/officeDocument/2006/relationships/hyperlink" Target="https://cmdb.ucr.edu/" TargetMode="External"/><Relationship Id="rId41" Type="http://schemas.openxmlformats.org/officeDocument/2006/relationships/hyperlink" Target="http://www.nationalacademies.org/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ate.ucr.edu/petitions-and-forms" TargetMode="External"/><Relationship Id="rId24" Type="http://schemas.openxmlformats.org/officeDocument/2006/relationships/hyperlink" Target="http://www.rweb.ucr.edu/" TargetMode="External"/><Relationship Id="rId32" Type="http://schemas.openxmlformats.org/officeDocument/2006/relationships/hyperlink" Target="https://gsa.ucr.edu/" TargetMode="External"/><Relationship Id="rId37" Type="http://schemas.openxmlformats.org/officeDocument/2006/relationships/hyperlink" Target="http://www.growl.ucr.edu" TargetMode="External"/><Relationship Id="rId40" Type="http://schemas.openxmlformats.org/officeDocument/2006/relationships/hyperlink" Target="http://www.csac.ca.gov/" TargetMode="External"/><Relationship Id="rId45" Type="http://schemas.openxmlformats.org/officeDocument/2006/relationships/hyperlink" Target="https://foundationcenter.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graduate.ucr.edu/sites/g/files/rcwecm1796/files/2018-08/committee_nomination_change.pdf" TargetMode="External"/><Relationship Id="rId28" Type="http://schemas.openxmlformats.org/officeDocument/2006/relationships/hyperlink" Target="https://gsa.ucr.edu/" TargetMode="External"/><Relationship Id="rId36" Type="http://schemas.openxmlformats.org/officeDocument/2006/relationships/hyperlink" Target="http://www.ucrcard.ucr.edu/" TargetMode="External"/><Relationship Id="rId49"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31" Type="http://schemas.openxmlformats.org/officeDocument/2006/relationships/hyperlink" Target="https://registrar.ucr.edu/registering/catalog" TargetMode="External"/><Relationship Id="rId44" Type="http://schemas.openxmlformats.org/officeDocument/2006/relationships/hyperlink" Target="http://www2.ed.gov/finaid/landing.jhtml%20%20%20%20%20%20%20%20%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ucrbsgsac.wufoo.com/forms/ws80fh20iqnd8u/" TargetMode="External"/><Relationship Id="rId27" Type="http://schemas.openxmlformats.org/officeDocument/2006/relationships/hyperlink" Target="https://graduate.ucr.edu/funding" TargetMode="External"/><Relationship Id="rId30" Type="http://schemas.openxmlformats.org/officeDocument/2006/relationships/hyperlink" Target="https://graduate.ucr.edu/regulations-and-procedures" TargetMode="External"/><Relationship Id="rId35" Type="http://schemas.openxmlformats.org/officeDocument/2006/relationships/hyperlink" Target="http://ucrcard.ucr.edu/rcardinfo/obtaining-rcard-students.html" TargetMode="External"/><Relationship Id="rId43" Type="http://schemas.openxmlformats.org/officeDocument/2006/relationships/hyperlink" Target="http://www.nsf.gov/" TargetMode="External"/><Relationship Id="rId48" Type="http://schemas.openxmlformats.org/officeDocument/2006/relationships/header" Target="header5.xml"/><Relationship Id="rId8" Type="http://schemas.openxmlformats.org/officeDocument/2006/relationships/hyperlink" Target="http://cmdb.ucr.ed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9839-2366-4BF8-9E9F-D2BF6EC2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11138</Words>
  <Characters>64591</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The Interdepartmental Graduate Program in Cell, Molecular and Developmental Biology</vt:lpstr>
    </vt:vector>
  </TitlesOfParts>
  <Company>UCR</Company>
  <LinksUpToDate>false</LinksUpToDate>
  <CharactersWithSpaces>75578</CharactersWithSpaces>
  <SharedDoc>false</SharedDoc>
  <HLinks>
    <vt:vector size="162" baseType="variant">
      <vt:variant>
        <vt:i4>7340048</vt:i4>
      </vt:variant>
      <vt:variant>
        <vt:i4>78</vt:i4>
      </vt:variant>
      <vt:variant>
        <vt:i4>0</vt:i4>
      </vt:variant>
      <vt:variant>
        <vt:i4>5</vt:i4>
      </vt:variant>
      <vt:variant>
        <vt:lpwstr>mailto:karen.smith@ucr.edu</vt:lpwstr>
      </vt:variant>
      <vt:variant>
        <vt:lpwstr/>
      </vt:variant>
      <vt:variant>
        <vt:i4>7340081</vt:i4>
      </vt:variant>
      <vt:variant>
        <vt:i4>75</vt:i4>
      </vt:variant>
      <vt:variant>
        <vt:i4>0</vt:i4>
      </vt:variant>
      <vt:variant>
        <vt:i4>5</vt:i4>
      </vt:variant>
      <vt:variant>
        <vt:lpwstr>http://www.purdue.edu/DFA/</vt:lpwstr>
      </vt:variant>
      <vt:variant>
        <vt:lpwstr/>
      </vt:variant>
      <vt:variant>
        <vt:i4>4718592</vt:i4>
      </vt:variant>
      <vt:variant>
        <vt:i4>72</vt:i4>
      </vt:variant>
      <vt:variant>
        <vt:i4>0</vt:i4>
      </vt:variant>
      <vt:variant>
        <vt:i4>5</vt:i4>
      </vt:variant>
      <vt:variant>
        <vt:lpwstr>http://www.fdncenter.org/</vt:lpwstr>
      </vt:variant>
      <vt:variant>
        <vt:lpwstr/>
      </vt:variant>
      <vt:variant>
        <vt:i4>3735566</vt:i4>
      </vt:variant>
      <vt:variant>
        <vt:i4>69</vt:i4>
      </vt:variant>
      <vt:variant>
        <vt:i4>0</vt:i4>
      </vt:variant>
      <vt:variant>
        <vt:i4>5</vt:i4>
      </vt:variant>
      <vt:variant>
        <vt:lpwstr>http://www.ed.gov/prog_info/SFA/StudentGuide/index.html</vt:lpwstr>
      </vt:variant>
      <vt:variant>
        <vt:lpwstr/>
      </vt:variant>
      <vt:variant>
        <vt:i4>1245270</vt:i4>
      </vt:variant>
      <vt:variant>
        <vt:i4>66</vt:i4>
      </vt:variant>
      <vt:variant>
        <vt:i4>0</vt:i4>
      </vt:variant>
      <vt:variant>
        <vt:i4>5</vt:i4>
      </vt:variant>
      <vt:variant>
        <vt:lpwstr>http://www.tadp.ucr.edu/</vt:lpwstr>
      </vt:variant>
      <vt:variant>
        <vt:lpwstr/>
      </vt:variant>
      <vt:variant>
        <vt:i4>5767250</vt:i4>
      </vt:variant>
      <vt:variant>
        <vt:i4>63</vt:i4>
      </vt:variant>
      <vt:variant>
        <vt:i4>0</vt:i4>
      </vt:variant>
      <vt:variant>
        <vt:i4>5</vt:i4>
      </vt:variant>
      <vt:variant>
        <vt:lpwstr>http://www.growl.ucr.edu/</vt:lpwstr>
      </vt:variant>
      <vt:variant>
        <vt:lpwstr/>
      </vt:variant>
      <vt:variant>
        <vt:i4>5898263</vt:i4>
      </vt:variant>
      <vt:variant>
        <vt:i4>60</vt:i4>
      </vt:variant>
      <vt:variant>
        <vt:i4>0</vt:i4>
      </vt:variant>
      <vt:variant>
        <vt:i4>5</vt:i4>
      </vt:variant>
      <vt:variant>
        <vt:lpwstr>http://registrar.ucr.edu/</vt:lpwstr>
      </vt:variant>
      <vt:variant>
        <vt:lpwstr/>
      </vt:variant>
      <vt:variant>
        <vt:i4>2752575</vt:i4>
      </vt:variant>
      <vt:variant>
        <vt:i4>57</vt:i4>
      </vt:variant>
      <vt:variant>
        <vt:i4>0</vt:i4>
      </vt:variant>
      <vt:variant>
        <vt:i4>5</vt:i4>
      </vt:variant>
      <vt:variant>
        <vt:lpwstr>http://www.ehs.ucr.edu/</vt:lpwstr>
      </vt:variant>
      <vt:variant>
        <vt:lpwstr/>
      </vt:variant>
      <vt:variant>
        <vt:i4>3801124</vt:i4>
      </vt:variant>
      <vt:variant>
        <vt:i4>54</vt:i4>
      </vt:variant>
      <vt:variant>
        <vt:i4>0</vt:i4>
      </vt:variant>
      <vt:variant>
        <vt:i4>5</vt:i4>
      </vt:variant>
      <vt:variant>
        <vt:lpwstr>http://www.gsa.ucr.edu/</vt:lpwstr>
      </vt:variant>
      <vt:variant>
        <vt:lpwstr/>
      </vt:variant>
      <vt:variant>
        <vt:i4>4063282</vt:i4>
      </vt:variant>
      <vt:variant>
        <vt:i4>51</vt:i4>
      </vt:variant>
      <vt:variant>
        <vt:i4>0</vt:i4>
      </vt:variant>
      <vt:variant>
        <vt:i4>5</vt:i4>
      </vt:variant>
      <vt:variant>
        <vt:lpwstr>http://www.graddiv.ucr.edu/GSHndbk.pdf</vt:lpwstr>
      </vt:variant>
      <vt:variant>
        <vt:lpwstr/>
      </vt:variant>
      <vt:variant>
        <vt:i4>6553624</vt:i4>
      </vt:variant>
      <vt:variant>
        <vt:i4>48</vt:i4>
      </vt:variant>
      <vt:variant>
        <vt:i4>0</vt:i4>
      </vt:variant>
      <vt:variant>
        <vt:i4>5</vt:i4>
      </vt:variant>
      <vt:variant>
        <vt:lpwstr>mailto:estella.davalos@ucr.edu</vt:lpwstr>
      </vt:variant>
      <vt:variant>
        <vt:lpwstr/>
      </vt:variant>
      <vt:variant>
        <vt:i4>4456490</vt:i4>
      </vt:variant>
      <vt:variant>
        <vt:i4>45</vt:i4>
      </vt:variant>
      <vt:variant>
        <vt:i4>0</vt:i4>
      </vt:variant>
      <vt:variant>
        <vt:i4>5</vt:i4>
      </vt:variant>
      <vt:variant>
        <vt:lpwstr>mailto:dawn.huffman@ucr.edu</vt:lpwstr>
      </vt:variant>
      <vt:variant>
        <vt:lpwstr/>
      </vt:variant>
      <vt:variant>
        <vt:i4>100</vt:i4>
      </vt:variant>
      <vt:variant>
        <vt:i4>42</vt:i4>
      </vt:variant>
      <vt:variant>
        <vt:i4>0</vt:i4>
      </vt:variant>
      <vt:variant>
        <vt:i4>5</vt:i4>
      </vt:variant>
      <vt:variant>
        <vt:lpwstr>mailto:perla.fabelo@ucr.edu</vt:lpwstr>
      </vt:variant>
      <vt:variant>
        <vt:lpwstr/>
      </vt:variant>
      <vt:variant>
        <vt:i4>1441912</vt:i4>
      </vt:variant>
      <vt:variant>
        <vt:i4>39</vt:i4>
      </vt:variant>
      <vt:variant>
        <vt:i4>0</vt:i4>
      </vt:variant>
      <vt:variant>
        <vt:i4>5</vt:i4>
      </vt:variant>
      <vt:variant>
        <vt:lpwstr>mailto:Melissa.gomez@ucr.edu</vt:lpwstr>
      </vt:variant>
      <vt:variant>
        <vt:lpwstr/>
      </vt:variant>
      <vt:variant>
        <vt:i4>5767204</vt:i4>
      </vt:variant>
      <vt:variant>
        <vt:i4>36</vt:i4>
      </vt:variant>
      <vt:variant>
        <vt:i4>0</vt:i4>
      </vt:variant>
      <vt:variant>
        <vt:i4>5</vt:i4>
      </vt:variant>
      <vt:variant>
        <vt:lpwstr>mailto:michelle.bierman@ucr.edu</vt:lpwstr>
      </vt:variant>
      <vt:variant>
        <vt:lpwstr/>
      </vt:variant>
      <vt:variant>
        <vt:i4>6094895</vt:i4>
      </vt:variant>
      <vt:variant>
        <vt:i4>33</vt:i4>
      </vt:variant>
      <vt:variant>
        <vt:i4>0</vt:i4>
      </vt:variant>
      <vt:variant>
        <vt:i4>5</vt:i4>
      </vt:variant>
      <vt:variant>
        <vt:lpwstr>mailto:andrea.berman@ucr.edu</vt:lpwstr>
      </vt:variant>
      <vt:variant>
        <vt:lpwstr/>
      </vt:variant>
      <vt:variant>
        <vt:i4>8060942</vt:i4>
      </vt:variant>
      <vt:variant>
        <vt:i4>30</vt:i4>
      </vt:variant>
      <vt:variant>
        <vt:i4>0</vt:i4>
      </vt:variant>
      <vt:variant>
        <vt:i4>5</vt:i4>
      </vt:variant>
      <vt:variant>
        <vt:lpwstr>mailto:kathy.redd@ucr.edu</vt:lpwstr>
      </vt:variant>
      <vt:variant>
        <vt:lpwstr/>
      </vt:variant>
      <vt:variant>
        <vt:i4>3801124</vt:i4>
      </vt:variant>
      <vt:variant>
        <vt:i4>27</vt:i4>
      </vt:variant>
      <vt:variant>
        <vt:i4>0</vt:i4>
      </vt:variant>
      <vt:variant>
        <vt:i4>5</vt:i4>
      </vt:variant>
      <vt:variant>
        <vt:lpwstr>http://www.gsa.ucr.edu/</vt:lpwstr>
      </vt:variant>
      <vt:variant>
        <vt:lpwstr/>
      </vt:variant>
      <vt:variant>
        <vt:i4>4653144</vt:i4>
      </vt:variant>
      <vt:variant>
        <vt:i4>24</vt:i4>
      </vt:variant>
      <vt:variant>
        <vt:i4>0</vt:i4>
      </vt:variant>
      <vt:variant>
        <vt:i4>5</vt:i4>
      </vt:variant>
      <vt:variant>
        <vt:lpwstr>http://www.graddiv.ucr.edu/finsuptoc.html</vt:lpwstr>
      </vt:variant>
      <vt:variant>
        <vt:lpwstr/>
      </vt:variant>
      <vt:variant>
        <vt:i4>4259865</vt:i4>
      </vt:variant>
      <vt:variant>
        <vt:i4>21</vt:i4>
      </vt:variant>
      <vt:variant>
        <vt:i4>0</vt:i4>
      </vt:variant>
      <vt:variant>
        <vt:i4>5</vt:i4>
      </vt:variant>
      <vt:variant>
        <vt:lpwstr>http://www.fafsa.ed.gov/</vt:lpwstr>
      </vt:variant>
      <vt:variant>
        <vt:lpwstr/>
      </vt:variant>
      <vt:variant>
        <vt:i4>262229</vt:i4>
      </vt:variant>
      <vt:variant>
        <vt:i4>18</vt:i4>
      </vt:variant>
      <vt:variant>
        <vt:i4>0</vt:i4>
      </vt:variant>
      <vt:variant>
        <vt:i4>5</vt:i4>
      </vt:variant>
      <vt:variant>
        <vt:lpwstr>http://www.graduate.ucr.edu/</vt:lpwstr>
      </vt:variant>
      <vt:variant>
        <vt:lpwstr/>
      </vt:variant>
      <vt:variant>
        <vt:i4>5242951</vt:i4>
      </vt:variant>
      <vt:variant>
        <vt:i4>15</vt:i4>
      </vt:variant>
      <vt:variant>
        <vt:i4>0</vt:i4>
      </vt:variant>
      <vt:variant>
        <vt:i4>5</vt:i4>
      </vt:variant>
      <vt:variant>
        <vt:lpwstr>http://www.jcb.org/misc/ifora.shtml</vt:lpwstr>
      </vt:variant>
      <vt:variant>
        <vt:lpwstr>References</vt:lpwstr>
      </vt:variant>
      <vt:variant>
        <vt:i4>262229</vt:i4>
      </vt:variant>
      <vt:variant>
        <vt:i4>12</vt:i4>
      </vt:variant>
      <vt:variant>
        <vt:i4>0</vt:i4>
      </vt:variant>
      <vt:variant>
        <vt:i4>5</vt:i4>
      </vt:variant>
      <vt:variant>
        <vt:lpwstr>http://www.graduate.ucr.edu/</vt:lpwstr>
      </vt:variant>
      <vt:variant>
        <vt:lpwstr/>
      </vt:variant>
      <vt:variant>
        <vt:i4>262229</vt:i4>
      </vt:variant>
      <vt:variant>
        <vt:i4>9</vt:i4>
      </vt:variant>
      <vt:variant>
        <vt:i4>0</vt:i4>
      </vt:variant>
      <vt:variant>
        <vt:i4>5</vt:i4>
      </vt:variant>
      <vt:variant>
        <vt:lpwstr>http://www.graduate.ucr.edu/</vt:lpwstr>
      </vt:variant>
      <vt:variant>
        <vt:lpwstr/>
      </vt:variant>
      <vt:variant>
        <vt:i4>2621465</vt:i4>
      </vt:variant>
      <vt:variant>
        <vt:i4>6</vt:i4>
      </vt:variant>
      <vt:variant>
        <vt:i4>0</vt:i4>
      </vt:variant>
      <vt:variant>
        <vt:i4>5</vt:i4>
      </vt:variant>
      <vt:variant>
        <vt:lpwstr>mailto:kKathy.redd@ucr</vt:lpwstr>
      </vt:variant>
      <vt:variant>
        <vt:lpwstr/>
      </vt:variant>
      <vt:variant>
        <vt:i4>1114209</vt:i4>
      </vt:variant>
      <vt:variant>
        <vt:i4>3</vt:i4>
      </vt:variant>
      <vt:variant>
        <vt:i4>0</vt:i4>
      </vt:variant>
      <vt:variant>
        <vt:i4>5</vt:i4>
      </vt:variant>
      <vt:variant>
        <vt:lpwstr>mailto:david.lo@ucr.edu</vt:lpwstr>
      </vt:variant>
      <vt:variant>
        <vt:lpwstr/>
      </vt:variant>
      <vt:variant>
        <vt:i4>262216</vt:i4>
      </vt:variant>
      <vt:variant>
        <vt:i4>0</vt:i4>
      </vt:variant>
      <vt:variant>
        <vt:i4>0</vt:i4>
      </vt:variant>
      <vt:variant>
        <vt:i4>5</vt:i4>
      </vt:variant>
      <vt:variant>
        <vt:lpwstr>http://www.cmdb.ucr.edu/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Interdepartmental Graduate Program in Cell, Molecular and Developmental Biology</dc:title>
  <dc:creator>BSGSAC</dc:creator>
  <cp:lastModifiedBy>julio sosa</cp:lastModifiedBy>
  <cp:revision>2</cp:revision>
  <cp:lastPrinted>2016-09-14T23:12:00Z</cp:lastPrinted>
  <dcterms:created xsi:type="dcterms:W3CDTF">2019-09-10T23:10:00Z</dcterms:created>
  <dcterms:modified xsi:type="dcterms:W3CDTF">2019-09-10T23:10:00Z</dcterms:modified>
</cp:coreProperties>
</file>